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CEB" w:rsidRPr="005936F8" w:rsidRDefault="00A43CEB" w:rsidP="00054967">
      <w:pPr>
        <w:pStyle w:val="NormalWeb"/>
        <w:ind w:right="-2430"/>
        <w:rPr>
          <w:b/>
        </w:rPr>
      </w:pPr>
      <w:bookmarkStart w:id="0" w:name="_GoBack"/>
      <w:bookmarkEnd w:id="0"/>
    </w:p>
    <w:p w:rsidR="00A43CEB" w:rsidRPr="00656851" w:rsidRDefault="003148CA">
      <w:pPr>
        <w:pStyle w:val="NormalWeb"/>
        <w:ind w:right="-2430"/>
        <w:jc w:val="center"/>
        <w:rPr>
          <w:b/>
        </w:rPr>
      </w:pPr>
      <w:bookmarkStart w:id="1" w:name="_Hlk486847646"/>
      <w:r w:rsidRPr="00656851">
        <w:rPr>
          <w:b/>
        </w:rPr>
        <w:t>EDTC 601</w:t>
      </w:r>
      <w:r w:rsidR="00317EE3" w:rsidRPr="00656851">
        <w:rPr>
          <w:b/>
        </w:rPr>
        <w:t xml:space="preserve"> </w:t>
      </w:r>
      <w:r w:rsidRPr="00656851">
        <w:rPr>
          <w:b/>
        </w:rPr>
        <w:t xml:space="preserve">Introduction to Educational Technology </w:t>
      </w:r>
    </w:p>
    <w:p w:rsidR="00A43CEB" w:rsidRPr="00656851" w:rsidRDefault="003148CA">
      <w:pPr>
        <w:pStyle w:val="NormalWeb"/>
        <w:ind w:right="-2430"/>
        <w:jc w:val="center"/>
        <w:rPr>
          <w:b/>
        </w:rPr>
      </w:pPr>
      <w:r w:rsidRPr="00656851">
        <w:rPr>
          <w:b/>
        </w:rPr>
        <w:t xml:space="preserve">Fall </w:t>
      </w:r>
      <w:r w:rsidR="00F5321C" w:rsidRPr="00656851">
        <w:rPr>
          <w:b/>
        </w:rPr>
        <w:t>20</w:t>
      </w:r>
      <w:r w:rsidRPr="00656851">
        <w:rPr>
          <w:b/>
        </w:rPr>
        <w:t>19</w:t>
      </w:r>
      <w:r w:rsidR="00E725BB" w:rsidRPr="00656851">
        <w:rPr>
          <w:b/>
        </w:rPr>
        <w:t xml:space="preserve"> (3 Credits)</w:t>
      </w:r>
    </w:p>
    <w:bookmarkEnd w:id="1"/>
    <w:p w:rsidR="000232FF" w:rsidRDefault="000232FF">
      <w:pPr>
        <w:pStyle w:val="Default"/>
        <w:ind w:right="-2430"/>
        <w:rPr>
          <w:color w:val="auto"/>
        </w:rPr>
      </w:pPr>
      <w:r w:rsidRPr="00656851">
        <w:rPr>
          <w:color w:val="auto"/>
        </w:rPr>
        <w:t xml:space="preserve">This </w:t>
      </w:r>
      <w:r w:rsidR="003148CA" w:rsidRPr="00656851">
        <w:rPr>
          <w:color w:val="auto"/>
        </w:rPr>
        <w:t>course will assist in reflecting on the</w:t>
      </w:r>
      <w:r w:rsidR="00453B65" w:rsidRPr="00656851">
        <w:rPr>
          <w:color w:val="auto"/>
        </w:rPr>
        <w:t xml:space="preserve"> various </w:t>
      </w:r>
      <w:r w:rsidR="003148CA" w:rsidRPr="00656851">
        <w:rPr>
          <w:color w:val="auto"/>
        </w:rPr>
        <w:t>role</w:t>
      </w:r>
      <w:r w:rsidR="00453B65" w:rsidRPr="00656851">
        <w:rPr>
          <w:color w:val="auto"/>
        </w:rPr>
        <w:t xml:space="preserve">s that </w:t>
      </w:r>
      <w:r w:rsidR="003148CA" w:rsidRPr="00656851">
        <w:rPr>
          <w:color w:val="auto"/>
        </w:rPr>
        <w:t>digital tech</w:t>
      </w:r>
      <w:r w:rsidR="00453B65" w:rsidRPr="00656851">
        <w:rPr>
          <w:color w:val="auto"/>
        </w:rPr>
        <w:t xml:space="preserve">nology can play in the teaching and </w:t>
      </w:r>
      <w:r w:rsidR="003148CA" w:rsidRPr="00656851">
        <w:rPr>
          <w:color w:val="auto"/>
        </w:rPr>
        <w:t>lear</w:t>
      </w:r>
      <w:r w:rsidR="00453B65" w:rsidRPr="00656851">
        <w:rPr>
          <w:color w:val="auto"/>
        </w:rPr>
        <w:t xml:space="preserve">ning </w:t>
      </w:r>
      <w:proofErr w:type="gramStart"/>
      <w:r w:rsidR="00453B65" w:rsidRPr="00656851">
        <w:rPr>
          <w:color w:val="auto"/>
        </w:rPr>
        <w:t xml:space="preserve">process and how you </w:t>
      </w:r>
      <w:r w:rsidR="003148CA" w:rsidRPr="00656851">
        <w:rPr>
          <w:color w:val="auto"/>
        </w:rPr>
        <w:t>these processes</w:t>
      </w:r>
      <w:r w:rsidR="00453B65" w:rsidRPr="00656851">
        <w:rPr>
          <w:color w:val="auto"/>
        </w:rPr>
        <w:t xml:space="preserve"> can result in authentic engagement</w:t>
      </w:r>
      <w:r w:rsidR="003148CA" w:rsidRPr="00656851">
        <w:rPr>
          <w:color w:val="auto"/>
        </w:rPr>
        <w:t xml:space="preserve"> in </w:t>
      </w:r>
      <w:r w:rsidR="00453B65" w:rsidRPr="00656851">
        <w:rPr>
          <w:color w:val="auto"/>
        </w:rPr>
        <w:t>the classroom</w:t>
      </w:r>
      <w:proofErr w:type="gramEnd"/>
      <w:r w:rsidR="00453B65" w:rsidRPr="00656851">
        <w:rPr>
          <w:color w:val="auto"/>
        </w:rPr>
        <w:t xml:space="preserve">. Students will become familiar with a variety of </w:t>
      </w:r>
      <w:r w:rsidR="003148CA" w:rsidRPr="00656851">
        <w:rPr>
          <w:color w:val="auto"/>
        </w:rPr>
        <w:t>digit</w:t>
      </w:r>
      <w:r w:rsidR="00453B65" w:rsidRPr="00656851">
        <w:rPr>
          <w:color w:val="auto"/>
        </w:rPr>
        <w:t xml:space="preserve">al tools used in education today. Students will become familiar with </w:t>
      </w:r>
      <w:r w:rsidR="003148CA" w:rsidRPr="00656851">
        <w:rPr>
          <w:color w:val="auto"/>
        </w:rPr>
        <w:t xml:space="preserve">theories of communication, selection, evaluation and research, and </w:t>
      </w:r>
      <w:proofErr w:type="gramStart"/>
      <w:r w:rsidR="003148CA" w:rsidRPr="00656851">
        <w:rPr>
          <w:color w:val="auto"/>
        </w:rPr>
        <w:t>will be assisted</w:t>
      </w:r>
      <w:proofErr w:type="gramEnd"/>
      <w:r w:rsidR="003148CA" w:rsidRPr="00656851">
        <w:rPr>
          <w:color w:val="auto"/>
        </w:rPr>
        <w:t xml:space="preserve"> in determining appropriate applications of these theories and techniques in educational settings.</w:t>
      </w:r>
      <w:r w:rsidR="003148CA" w:rsidRPr="003148CA">
        <w:rPr>
          <w:color w:val="auto"/>
        </w:rPr>
        <w:t xml:space="preserve"> </w:t>
      </w:r>
    </w:p>
    <w:p w:rsidR="00453B65" w:rsidRPr="005936F8" w:rsidRDefault="00453B65">
      <w:pPr>
        <w:pStyle w:val="Default"/>
        <w:ind w:right="-2430"/>
        <w:rPr>
          <w:color w:val="auto"/>
        </w:rPr>
      </w:pPr>
    </w:p>
    <w:tbl>
      <w:tblPr>
        <w:tblW w:w="8501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060"/>
      </w:tblGrid>
      <w:tr w:rsidR="005936F8" w:rsidRPr="005936F8" w:rsidTr="00AC78AE">
        <w:trPr>
          <w:trHeight w:val="29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CEB" w:rsidRPr="005936F8" w:rsidRDefault="00317EE3">
            <w:pPr>
              <w:ind w:right="-2430"/>
              <w:rPr>
                <w:b/>
              </w:rPr>
            </w:pPr>
            <w:r w:rsidRPr="005936F8">
              <w:rPr>
                <w:b/>
              </w:rPr>
              <w:t>Professor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B" w:rsidRPr="005936F8" w:rsidRDefault="00C05A39" w:rsidP="00E043DE">
            <w:pPr>
              <w:ind w:right="-2430"/>
            </w:pPr>
            <w:r>
              <w:t xml:space="preserve">Mr. </w:t>
            </w:r>
            <w:r w:rsidR="003148CA">
              <w:t>Manuel F. Negron</w:t>
            </w:r>
          </w:p>
        </w:tc>
      </w:tr>
      <w:tr w:rsidR="005936F8" w:rsidRPr="005936F8" w:rsidTr="00AC78AE">
        <w:trPr>
          <w:trHeight w:val="29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CEB" w:rsidRPr="005936F8" w:rsidRDefault="00317EE3">
            <w:pPr>
              <w:ind w:right="-2430"/>
              <w:rPr>
                <w:b/>
              </w:rPr>
            </w:pPr>
            <w:r w:rsidRPr="005936F8">
              <w:rPr>
                <w:b/>
              </w:rPr>
              <w:t>Email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B" w:rsidRPr="005936F8" w:rsidRDefault="00281773" w:rsidP="00E043DE">
            <w:pPr>
              <w:ind w:right="-2430"/>
            </w:pPr>
            <w:hyperlink r:id="rId8" w:history="1">
              <w:r w:rsidR="003148CA" w:rsidRPr="00485A85">
                <w:rPr>
                  <w:rStyle w:val="Hyperlink"/>
                </w:rPr>
                <w:t>mnegron@njcu.edu</w:t>
              </w:r>
            </w:hyperlink>
            <w:r w:rsidR="00317EE3" w:rsidRPr="005936F8">
              <w:t xml:space="preserve"> </w:t>
            </w:r>
          </w:p>
        </w:tc>
      </w:tr>
      <w:tr w:rsidR="005936F8" w:rsidRPr="005936F8" w:rsidTr="00AC78AE">
        <w:trPr>
          <w:trHeight w:val="30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CEB" w:rsidRPr="005936F8" w:rsidRDefault="00317EE3">
            <w:pPr>
              <w:ind w:right="-2430"/>
              <w:rPr>
                <w:b/>
              </w:rPr>
            </w:pPr>
            <w:r w:rsidRPr="005936F8">
              <w:rPr>
                <w:b/>
              </w:rPr>
              <w:t>Phone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B" w:rsidRPr="005936F8" w:rsidRDefault="003148CA" w:rsidP="00885C5B">
            <w:pPr>
              <w:ind w:right="-2430"/>
              <w:rPr>
                <w:b/>
              </w:rPr>
            </w:pPr>
            <w:r>
              <w:t xml:space="preserve"> 973-470-5511</w:t>
            </w:r>
          </w:p>
        </w:tc>
      </w:tr>
      <w:tr w:rsidR="005936F8" w:rsidRPr="005936F8" w:rsidTr="00AC78AE">
        <w:trPr>
          <w:trHeight w:val="30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CEB" w:rsidRPr="005936F8" w:rsidRDefault="00317EE3">
            <w:pPr>
              <w:ind w:right="-2430"/>
              <w:rPr>
                <w:b/>
              </w:rPr>
            </w:pPr>
            <w:r w:rsidRPr="005936F8">
              <w:rPr>
                <w:b/>
              </w:rPr>
              <w:t>Office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D" w:rsidRPr="005936F8" w:rsidRDefault="00C05A39">
            <w:pPr>
              <w:ind w:right="-2430"/>
            </w:pPr>
            <w:r>
              <w:t>P390</w:t>
            </w:r>
          </w:p>
          <w:p w:rsidR="00A43CEB" w:rsidRPr="005936F8" w:rsidRDefault="00C05A39" w:rsidP="00E043DE">
            <w:pPr>
              <w:ind w:right="-2430"/>
            </w:pPr>
            <w:r>
              <w:t>Monday – Friday 4:30pm – 6:30pm</w:t>
            </w:r>
          </w:p>
        </w:tc>
      </w:tr>
    </w:tbl>
    <w:p w:rsidR="000232FF" w:rsidRDefault="00317EE3" w:rsidP="000510DB">
      <w:pPr>
        <w:pStyle w:val="NormalWeb"/>
        <w:ind w:right="-2430"/>
        <w:rPr>
          <w:b/>
        </w:rPr>
      </w:pPr>
      <w:r w:rsidRPr="005936F8">
        <w:rPr>
          <w:b/>
        </w:rPr>
        <w:t>Required Texts</w:t>
      </w:r>
    </w:p>
    <w:p w:rsidR="0082473F" w:rsidRPr="005936F8" w:rsidRDefault="00D23C04" w:rsidP="000510DB">
      <w:pPr>
        <w:pStyle w:val="NormalWeb"/>
        <w:ind w:right="-2430"/>
        <w:rPr>
          <w:b/>
        </w:rPr>
      </w:pPr>
      <w:proofErr w:type="spellStart"/>
      <w:r w:rsidRPr="00D23C04">
        <w:rPr>
          <w:b/>
        </w:rPr>
        <w:t>Roblyer</w:t>
      </w:r>
      <w:proofErr w:type="spellEnd"/>
      <w:r w:rsidRPr="00D23C04">
        <w:rPr>
          <w:b/>
        </w:rPr>
        <w:t xml:space="preserve">, M. D., &amp; Hughes, J. E. (2019). </w:t>
      </w:r>
      <w:r w:rsidRPr="00D23C04">
        <w:rPr>
          <w:b/>
          <w:i/>
        </w:rPr>
        <w:t>Integrating educational technology into teaching: transforming learning across disciplines.</w:t>
      </w:r>
      <w:r w:rsidRPr="00D23C04">
        <w:rPr>
          <w:b/>
        </w:rPr>
        <w:t xml:space="preserve"> New York, NY: Pearson Education, Inc. </w:t>
      </w:r>
    </w:p>
    <w:p w:rsidR="004B549E" w:rsidRDefault="00D23C04" w:rsidP="000232FF">
      <w:pPr>
        <w:pStyle w:val="Default"/>
        <w:ind w:right="-2430"/>
        <w:rPr>
          <w:iCs/>
          <w:color w:val="auto"/>
        </w:rPr>
      </w:pPr>
      <w:r>
        <w:rPr>
          <w:iCs/>
          <w:color w:val="auto"/>
        </w:rPr>
        <w:t xml:space="preserve">The instructor will provide additional resources when applicable. </w:t>
      </w:r>
    </w:p>
    <w:p w:rsidR="00573437" w:rsidRDefault="00573437" w:rsidP="000232FF">
      <w:pPr>
        <w:pStyle w:val="Default"/>
        <w:ind w:right="-2430"/>
        <w:rPr>
          <w:iCs/>
          <w:color w:val="auto"/>
        </w:rPr>
      </w:pPr>
    </w:p>
    <w:p w:rsidR="00573437" w:rsidRPr="00573437" w:rsidRDefault="00573437" w:rsidP="00573437">
      <w:pPr>
        <w:pStyle w:val="Default"/>
        <w:ind w:right="-2430"/>
        <w:rPr>
          <w:b/>
          <w:iCs/>
          <w:color w:val="auto"/>
        </w:rPr>
      </w:pPr>
      <w:r>
        <w:rPr>
          <w:b/>
          <w:iCs/>
          <w:color w:val="auto"/>
        </w:rPr>
        <w:t>*</w:t>
      </w:r>
      <w:r w:rsidRPr="00573437">
        <w:rPr>
          <w:b/>
          <w:iCs/>
          <w:color w:val="auto"/>
        </w:rPr>
        <w:t xml:space="preserve">This is a hybrid class (face-to-face &amp; online). Class meets face-to-face in the Education Computer Lab in 213 Ginger Hall. Online component </w:t>
      </w:r>
      <w:proofErr w:type="gramStart"/>
      <w:r w:rsidRPr="00573437">
        <w:rPr>
          <w:b/>
          <w:iCs/>
          <w:color w:val="auto"/>
        </w:rPr>
        <w:t>is delivered</w:t>
      </w:r>
      <w:proofErr w:type="gramEnd"/>
      <w:r w:rsidRPr="00573437">
        <w:rPr>
          <w:b/>
          <w:iCs/>
          <w:color w:val="auto"/>
        </w:rPr>
        <w:t xml:space="preserve"> via Blackboard. </w:t>
      </w:r>
    </w:p>
    <w:p w:rsidR="004B549E" w:rsidRPr="005936F8" w:rsidRDefault="004B549E" w:rsidP="000232FF">
      <w:pPr>
        <w:pStyle w:val="Default"/>
        <w:ind w:right="-2430"/>
        <w:rPr>
          <w:i/>
          <w:iCs/>
          <w:color w:val="auto"/>
        </w:rPr>
      </w:pPr>
    </w:p>
    <w:p w:rsidR="00A43CEB" w:rsidRPr="00656851" w:rsidRDefault="00317EE3" w:rsidP="000232FF">
      <w:pPr>
        <w:pStyle w:val="Default"/>
        <w:ind w:right="-2430"/>
        <w:rPr>
          <w:b/>
          <w:color w:val="auto"/>
        </w:rPr>
      </w:pPr>
      <w:r w:rsidRPr="00656851">
        <w:rPr>
          <w:b/>
          <w:color w:val="auto"/>
        </w:rPr>
        <w:t>Objectives</w:t>
      </w:r>
    </w:p>
    <w:p w:rsidR="000232FF" w:rsidRPr="00656851" w:rsidRDefault="000232FF" w:rsidP="000232FF">
      <w:pPr>
        <w:pStyle w:val="NormalWeb"/>
        <w:ind w:right="-2430"/>
        <w:rPr>
          <w:b/>
          <w:i/>
        </w:rPr>
      </w:pPr>
      <w:r w:rsidRPr="00656851">
        <w:rPr>
          <w:b/>
          <w:i/>
        </w:rPr>
        <w:t>At the end of the course, candidates will be able to:</w:t>
      </w:r>
    </w:p>
    <w:p w:rsidR="000232FF" w:rsidRPr="00656851" w:rsidRDefault="00F416B9" w:rsidP="000232FF">
      <w:pPr>
        <w:pStyle w:val="NormalWeb"/>
        <w:ind w:right="-2430"/>
      </w:pPr>
      <w:r w:rsidRPr="00656851">
        <w:t>A. Define Educational Technology</w:t>
      </w:r>
    </w:p>
    <w:p w:rsidR="000232FF" w:rsidRPr="00656851" w:rsidRDefault="00F416B9" w:rsidP="000232FF">
      <w:pPr>
        <w:pStyle w:val="NormalWeb"/>
        <w:ind w:right="-2430"/>
      </w:pPr>
      <w:r w:rsidRPr="00656851">
        <w:t xml:space="preserve">B. Identify Theories </w:t>
      </w:r>
      <w:proofErr w:type="gramStart"/>
      <w:r w:rsidRPr="00656851">
        <w:t>Behind</w:t>
      </w:r>
      <w:proofErr w:type="gramEnd"/>
      <w:r w:rsidRPr="00656851">
        <w:t xml:space="preserve"> Educational </w:t>
      </w:r>
      <w:r w:rsidR="00656851" w:rsidRPr="00656851">
        <w:t>Technology</w:t>
      </w:r>
    </w:p>
    <w:p w:rsidR="000232FF" w:rsidRPr="00656851" w:rsidRDefault="00F416B9" w:rsidP="000232FF">
      <w:pPr>
        <w:pStyle w:val="NormalWeb"/>
        <w:ind w:right="-2430"/>
      </w:pPr>
      <w:r w:rsidRPr="00656851">
        <w:t>C. Identify Hardware and Software Resources for Class Productivity</w:t>
      </w:r>
    </w:p>
    <w:p w:rsidR="000232FF" w:rsidRPr="00656851" w:rsidRDefault="00F416B9" w:rsidP="000232FF">
      <w:pPr>
        <w:pStyle w:val="NormalWeb"/>
        <w:ind w:right="-2430"/>
      </w:pPr>
      <w:r w:rsidRPr="00656851">
        <w:t>D. Select Instructional Software for Student Learning</w:t>
      </w:r>
    </w:p>
    <w:p w:rsidR="000232FF" w:rsidRPr="00656851" w:rsidRDefault="00F416B9" w:rsidP="000232FF">
      <w:pPr>
        <w:pStyle w:val="NormalWeb"/>
        <w:ind w:right="-2430"/>
      </w:pPr>
      <w:r w:rsidRPr="00656851">
        <w:t>E. Identify Web-Based Communication and Content Resources for Learning</w:t>
      </w:r>
    </w:p>
    <w:p w:rsidR="000232FF" w:rsidRPr="00656851" w:rsidRDefault="00656851" w:rsidP="000232FF">
      <w:pPr>
        <w:pStyle w:val="NormalWeb"/>
        <w:ind w:right="-2430"/>
      </w:pPr>
      <w:r w:rsidRPr="00656851">
        <w:t>F. Design Lessons Promoting Effective Teaching and Learning with Technology in All Content Areas</w:t>
      </w:r>
    </w:p>
    <w:p w:rsidR="00656851" w:rsidRDefault="00656851">
      <w:pPr>
        <w:pStyle w:val="NormalWeb"/>
        <w:ind w:right="-2430"/>
        <w:rPr>
          <w:b/>
          <w:bCs/>
        </w:rPr>
      </w:pPr>
    </w:p>
    <w:p w:rsidR="00A43CEB" w:rsidRPr="00F416B9" w:rsidRDefault="00317EE3">
      <w:pPr>
        <w:pStyle w:val="NormalWeb"/>
        <w:ind w:right="-2430"/>
        <w:rPr>
          <w:b/>
          <w:bCs/>
        </w:rPr>
      </w:pPr>
      <w:r w:rsidRPr="00F416B9">
        <w:rPr>
          <w:b/>
          <w:bCs/>
        </w:rPr>
        <w:lastRenderedPageBreak/>
        <w:t>Requirements</w:t>
      </w:r>
      <w:r w:rsidR="00F416B9" w:rsidRPr="00F416B9">
        <w:rPr>
          <w:b/>
          <w:bCs/>
        </w:rPr>
        <w:t xml:space="preserve"> of the Course</w:t>
      </w:r>
    </w:p>
    <w:p w:rsidR="00A43CEB" w:rsidRPr="00F416B9" w:rsidRDefault="00F416B9">
      <w:pPr>
        <w:pStyle w:val="NormalWeb"/>
        <w:numPr>
          <w:ilvl w:val="0"/>
          <w:numId w:val="4"/>
        </w:numPr>
        <w:spacing w:beforeAutospacing="0" w:afterAutospacing="0"/>
        <w:ind w:left="270" w:right="-2430" w:hanging="270"/>
      </w:pPr>
      <w:r w:rsidRPr="00F416B9">
        <w:t xml:space="preserve">All </w:t>
      </w:r>
      <w:proofErr w:type="gramStart"/>
      <w:r w:rsidRPr="00F416B9">
        <w:t>face to face</w:t>
      </w:r>
      <w:proofErr w:type="gramEnd"/>
      <w:r w:rsidRPr="00F416B9">
        <w:t xml:space="preserve"> classes are mandatory. Online discussions </w:t>
      </w:r>
      <w:proofErr w:type="gramStart"/>
      <w:r w:rsidRPr="00F416B9">
        <w:t>must be posted</w:t>
      </w:r>
      <w:proofErr w:type="gramEnd"/>
      <w:r w:rsidRPr="00F416B9">
        <w:t xml:space="preserve"> according to the deadline provided. </w:t>
      </w:r>
      <w:r w:rsidR="00317EE3" w:rsidRPr="00F416B9">
        <w:t xml:space="preserve"> </w:t>
      </w:r>
    </w:p>
    <w:p w:rsidR="00A43CEB" w:rsidRPr="00F416B9" w:rsidRDefault="00F416B9" w:rsidP="00056B92">
      <w:pPr>
        <w:pStyle w:val="NormalWeb"/>
        <w:numPr>
          <w:ilvl w:val="0"/>
          <w:numId w:val="4"/>
        </w:numPr>
        <w:spacing w:beforeAutospacing="0" w:afterAutospacing="0"/>
        <w:ind w:left="270" w:right="-2430" w:hanging="270"/>
      </w:pPr>
      <w:r w:rsidRPr="00F416B9">
        <w:t>A</w:t>
      </w:r>
      <w:r w:rsidR="00317EE3" w:rsidRPr="00F416B9">
        <w:t>ll readings</w:t>
      </w:r>
      <w:r w:rsidRPr="00F416B9">
        <w:t xml:space="preserve">, videos, and activities </w:t>
      </w:r>
      <w:proofErr w:type="gramStart"/>
      <w:r w:rsidRPr="00F416B9">
        <w:t>are expected</w:t>
      </w:r>
      <w:proofErr w:type="gramEnd"/>
      <w:r w:rsidRPr="00F416B9">
        <w:t xml:space="preserve"> to be completed. Participation in online discussions via Blackboard </w:t>
      </w:r>
      <w:proofErr w:type="gramStart"/>
      <w:r w:rsidRPr="00F416B9">
        <w:t>are monitored</w:t>
      </w:r>
      <w:proofErr w:type="gramEnd"/>
      <w:r w:rsidRPr="00F416B9">
        <w:t xml:space="preserve">. </w:t>
      </w:r>
    </w:p>
    <w:p w:rsidR="00A43CEB" w:rsidRPr="00F416B9" w:rsidRDefault="00F416B9">
      <w:pPr>
        <w:pStyle w:val="NormalWeb"/>
        <w:numPr>
          <w:ilvl w:val="0"/>
          <w:numId w:val="4"/>
        </w:numPr>
        <w:spacing w:beforeAutospacing="0" w:afterAutospacing="0"/>
        <w:ind w:left="270" w:right="-2430" w:hanging="270"/>
      </w:pPr>
      <w:r w:rsidRPr="00F416B9">
        <w:t>A</w:t>
      </w:r>
      <w:r w:rsidR="00317EE3" w:rsidRPr="00F416B9">
        <w:t xml:space="preserve">ssignments </w:t>
      </w:r>
      <w:proofErr w:type="gramStart"/>
      <w:r w:rsidRPr="00F416B9">
        <w:t xml:space="preserve">can be </w:t>
      </w:r>
      <w:r w:rsidR="00317EE3" w:rsidRPr="00F416B9">
        <w:t>submitted</w:t>
      </w:r>
      <w:proofErr w:type="gramEnd"/>
      <w:r w:rsidR="00317EE3" w:rsidRPr="00F416B9">
        <w:t xml:space="preserve"> </w:t>
      </w:r>
      <w:r w:rsidRPr="00F416B9">
        <w:t xml:space="preserve">prior to the </w:t>
      </w:r>
      <w:r w:rsidR="00317EE3" w:rsidRPr="00F416B9">
        <w:t xml:space="preserve">due date. </w:t>
      </w:r>
      <w:r w:rsidRPr="00F416B9">
        <w:t xml:space="preserve">Late assignments </w:t>
      </w:r>
      <w:proofErr w:type="gramStart"/>
      <w:r w:rsidRPr="00F416B9">
        <w:t>will not be accepted</w:t>
      </w:r>
      <w:proofErr w:type="gramEnd"/>
      <w:r w:rsidRPr="00F416B9">
        <w:t xml:space="preserve"> and you will receive a zero. Always have a Plan B in case Plan A fails. </w:t>
      </w:r>
    </w:p>
    <w:p w:rsidR="00C05A39" w:rsidRPr="00C05A39" w:rsidRDefault="00C05A39" w:rsidP="00C05A39">
      <w:pPr>
        <w:pStyle w:val="NormalWeb"/>
        <w:spacing w:beforeAutospacing="0" w:afterAutospacing="0"/>
        <w:ind w:right="-2430"/>
        <w:rPr>
          <w:b/>
          <w:u w:val="single"/>
        </w:rPr>
      </w:pPr>
      <w:r w:rsidRPr="00C05A39">
        <w:rPr>
          <w:b/>
          <w:u w:val="single"/>
        </w:rPr>
        <w:t>Course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</w:tblGrid>
      <w:tr w:rsidR="00C05A39" w:rsidTr="00C05A39">
        <w:tc>
          <w:tcPr>
            <w:tcW w:w="1075" w:type="dxa"/>
            <w:shd w:val="clear" w:color="auto" w:fill="D9D9D9" w:themeFill="background1" w:themeFillShade="D9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Grade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Course Percentage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A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92 or above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A-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90-91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B+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88-89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B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82-87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B-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80-81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C+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78-79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C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72-77</w:t>
            </w:r>
          </w:p>
        </w:tc>
      </w:tr>
      <w:tr w:rsidR="00C05A39" w:rsidTr="00C05A39">
        <w:tc>
          <w:tcPr>
            <w:tcW w:w="1075" w:type="dxa"/>
          </w:tcPr>
          <w:p w:rsidR="00C05A39" w:rsidRPr="00C05A39" w:rsidRDefault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F</w:t>
            </w:r>
          </w:p>
        </w:tc>
        <w:tc>
          <w:tcPr>
            <w:tcW w:w="2160" w:type="dxa"/>
          </w:tcPr>
          <w:p w:rsidR="00C05A39" w:rsidRPr="00C05A39" w:rsidRDefault="00C05A39" w:rsidP="00C05A39">
            <w:pPr>
              <w:ind w:right="-2430"/>
              <w:rPr>
                <w:b/>
                <w:bCs/>
              </w:rPr>
            </w:pPr>
            <w:r w:rsidRPr="00C05A39">
              <w:rPr>
                <w:b/>
                <w:bCs/>
              </w:rPr>
              <w:t>Below 72</w:t>
            </w:r>
          </w:p>
        </w:tc>
      </w:tr>
    </w:tbl>
    <w:p w:rsidR="00C05A39" w:rsidRDefault="00C05A39">
      <w:pPr>
        <w:ind w:right="-2430"/>
        <w:rPr>
          <w:b/>
          <w:bCs/>
          <w:highlight w:val="yellow"/>
        </w:rPr>
      </w:pPr>
    </w:p>
    <w:p w:rsidR="00A43CEB" w:rsidRPr="004F6935" w:rsidRDefault="004F6935">
      <w:r w:rsidRPr="004F6935">
        <w:t xml:space="preserve">* The final grade is a combination of class discussion posts, projects, and class participation. </w:t>
      </w:r>
    </w:p>
    <w:p w:rsidR="00A43CEB" w:rsidRPr="00FA698A" w:rsidRDefault="00305EF9">
      <w:pPr>
        <w:pStyle w:val="Heading1"/>
        <w:ind w:right="-2430"/>
        <w:rPr>
          <w:rFonts w:eastAsia="Times New Roman"/>
          <w:sz w:val="24"/>
          <w:szCs w:val="24"/>
        </w:rPr>
      </w:pPr>
      <w:r w:rsidRPr="00FA698A">
        <w:rPr>
          <w:rFonts w:eastAsia="Times New Roman"/>
          <w:sz w:val="24"/>
          <w:szCs w:val="24"/>
        </w:rPr>
        <w:t xml:space="preserve">Plagiarism </w:t>
      </w:r>
    </w:p>
    <w:p w:rsidR="00A43CEB" w:rsidRPr="005936F8" w:rsidRDefault="00305EF9">
      <w:pPr>
        <w:ind w:right="-2430"/>
      </w:pPr>
      <w:r w:rsidRPr="00FA698A">
        <w:t>There is zero tolerance for plagiarism. Students will</w:t>
      </w:r>
      <w:r w:rsidR="00317EE3" w:rsidRPr="00FA698A">
        <w:t xml:space="preserve"> automatically </w:t>
      </w:r>
      <w:r w:rsidRPr="00FA698A">
        <w:t>fail the course and will face disciplinary action</w:t>
      </w:r>
      <w:r w:rsidR="00317EE3" w:rsidRPr="00FA698A">
        <w:t xml:space="preserve">. </w:t>
      </w:r>
      <w:r w:rsidR="00FA698A" w:rsidRPr="00FA698A">
        <w:t>Review the institution’s policy on academic integrity.</w:t>
      </w:r>
      <w:r w:rsidR="00FA698A">
        <w:t xml:space="preserve"> </w:t>
      </w:r>
    </w:p>
    <w:p w:rsidR="00AB675B" w:rsidRPr="005936F8" w:rsidRDefault="00AB675B" w:rsidP="00AC78AE">
      <w:pPr>
        <w:ind w:right="-2430"/>
        <w:rPr>
          <w:b/>
        </w:rPr>
      </w:pPr>
    </w:p>
    <w:p w:rsidR="00AC78AE" w:rsidRPr="001711AC" w:rsidRDefault="001711AC" w:rsidP="00AC78AE">
      <w:pPr>
        <w:ind w:right="-2430"/>
        <w:rPr>
          <w:b/>
          <w:u w:val="single"/>
        </w:rPr>
      </w:pPr>
      <w:r w:rsidRPr="001711AC">
        <w:rPr>
          <w:b/>
          <w:u w:val="single"/>
        </w:rPr>
        <w:t>Special Services</w:t>
      </w:r>
    </w:p>
    <w:p w:rsidR="00AC78AE" w:rsidRPr="005936F8" w:rsidRDefault="00AC78AE" w:rsidP="00AC78AE">
      <w:pPr>
        <w:ind w:right="-2430"/>
      </w:pPr>
    </w:p>
    <w:p w:rsidR="00AC78AE" w:rsidRDefault="001711AC" w:rsidP="00AC78AE">
      <w:pPr>
        <w:ind w:right="-2430"/>
      </w:pPr>
      <w:r w:rsidRPr="001711AC">
        <w:t>Students with disabilities who believe that they may need a</w:t>
      </w:r>
      <w:r>
        <w:t>cco</w:t>
      </w:r>
      <w:r w:rsidR="00FA698A">
        <w:t>mmodations in this class are to</w:t>
      </w:r>
      <w:r w:rsidR="00AC78AE" w:rsidRPr="005936F8">
        <w:t xml:space="preserve"> contact the Office o</w:t>
      </w:r>
      <w:r>
        <w:t xml:space="preserve">f Specialized Services (973-470-5500) within the first week of the semester to assure that accommodations are provided. </w:t>
      </w:r>
    </w:p>
    <w:p w:rsidR="00766EEC" w:rsidRDefault="00766EEC" w:rsidP="00AC78AE">
      <w:pPr>
        <w:ind w:right="-2430"/>
      </w:pPr>
    </w:p>
    <w:p w:rsidR="00766EEC" w:rsidRDefault="00766EE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Default="0047326C" w:rsidP="00AC78AE">
      <w:pPr>
        <w:ind w:right="-2430"/>
      </w:pPr>
    </w:p>
    <w:p w:rsidR="0047326C" w:rsidRPr="005936F8" w:rsidRDefault="0047326C" w:rsidP="00AC78AE">
      <w:pPr>
        <w:ind w:right="-2430"/>
      </w:pPr>
    </w:p>
    <w:p w:rsidR="00A43CEB" w:rsidRPr="005936F8" w:rsidRDefault="00317EE3">
      <w:pPr>
        <w:pStyle w:val="NormalWeb"/>
        <w:ind w:right="-2430"/>
        <w:rPr>
          <w:b/>
          <w:u w:val="single"/>
        </w:rPr>
      </w:pPr>
      <w:r w:rsidRPr="005936F8">
        <w:rPr>
          <w:b/>
          <w:u w:val="single"/>
        </w:rPr>
        <w:lastRenderedPageBreak/>
        <w:t>Course Overview</w:t>
      </w:r>
    </w:p>
    <w:p w:rsidR="000510DB" w:rsidRPr="005936F8" w:rsidRDefault="00766EEC" w:rsidP="000232FF">
      <w:pPr>
        <w:pStyle w:val="NormalWeb"/>
        <w:ind w:right="-2430"/>
      </w:pPr>
      <w:r>
        <w:t>In-Person Attendance is mandatory on the highlighted dates below</w:t>
      </w:r>
      <w:r w:rsidR="004E6191">
        <w:t xml:space="preserve">. </w:t>
      </w:r>
    </w:p>
    <w:tbl>
      <w:tblPr>
        <w:tblW w:w="94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86"/>
        <w:gridCol w:w="2111"/>
        <w:gridCol w:w="3420"/>
        <w:gridCol w:w="1800"/>
      </w:tblGrid>
      <w:tr w:rsidR="0047326C" w:rsidRPr="005936F8" w:rsidTr="0047326C">
        <w:trPr>
          <w:trHeight w:val="535"/>
        </w:trPr>
        <w:tc>
          <w:tcPr>
            <w:tcW w:w="846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b/>
                <w:bCs/>
                <w:color w:val="auto"/>
              </w:rPr>
              <w:t xml:space="preserve">Week </w:t>
            </w:r>
          </w:p>
        </w:tc>
        <w:tc>
          <w:tcPr>
            <w:tcW w:w="1286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b/>
                <w:bCs/>
                <w:color w:val="auto"/>
              </w:rPr>
              <w:t xml:space="preserve">Dates </w:t>
            </w:r>
          </w:p>
        </w:tc>
        <w:tc>
          <w:tcPr>
            <w:tcW w:w="2111" w:type="dxa"/>
          </w:tcPr>
          <w:p w:rsidR="0047326C" w:rsidRPr="005936F8" w:rsidRDefault="0047326C">
            <w:pPr>
              <w:pStyle w:val="Default"/>
              <w:rPr>
                <w:b/>
                <w:bCs/>
                <w:color w:val="auto"/>
              </w:rPr>
            </w:pPr>
            <w:r w:rsidRPr="005936F8">
              <w:rPr>
                <w:b/>
                <w:bCs/>
                <w:color w:val="auto"/>
              </w:rPr>
              <w:t>Topic</w:t>
            </w:r>
          </w:p>
        </w:tc>
        <w:tc>
          <w:tcPr>
            <w:tcW w:w="5220" w:type="dxa"/>
            <w:gridSpan w:val="2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b/>
                <w:bCs/>
                <w:color w:val="auto"/>
              </w:rPr>
              <w:t xml:space="preserve">Readings and Assignment </w:t>
            </w: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1 </w:t>
            </w:r>
          </w:p>
        </w:tc>
        <w:tc>
          <w:tcPr>
            <w:tcW w:w="1286" w:type="dxa"/>
            <w:shd w:val="clear" w:color="auto" w:fill="FFFF00"/>
          </w:tcPr>
          <w:p w:rsidR="0047326C" w:rsidRPr="005936F8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September 3-6</w:t>
            </w:r>
          </w:p>
        </w:tc>
        <w:tc>
          <w:tcPr>
            <w:tcW w:w="2111" w:type="dxa"/>
            <w:tcBorders>
              <w:bottom w:val="single" w:sz="6" w:space="0" w:color="auto"/>
            </w:tcBorders>
            <w:shd w:val="clear" w:color="auto" w:fill="FFFF00"/>
          </w:tcPr>
          <w:p w:rsidR="0047326C" w:rsidRDefault="0047326C" w:rsidP="008F7E61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Course Overview 7 Introduction – What is Educational Technology?</w:t>
            </w:r>
          </w:p>
          <w:p w:rsidR="0047326C" w:rsidRPr="00667F8A" w:rsidRDefault="0047326C" w:rsidP="008F7E61">
            <w:pPr>
              <w:rPr>
                <w:rFonts w:eastAsiaTheme="majorEastAsia"/>
                <w:b/>
              </w:rPr>
            </w:pPr>
            <w:r w:rsidRPr="00667F8A">
              <w:rPr>
                <w:rFonts w:eastAsiaTheme="majorEastAsia"/>
                <w:b/>
              </w:rPr>
              <w:t>(Face to Face)</w:t>
            </w:r>
          </w:p>
        </w:tc>
        <w:tc>
          <w:tcPr>
            <w:tcW w:w="5220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1, pgs. 1-33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Read </w:t>
            </w:r>
            <w:hyperlink r:id="rId9" w:history="1">
              <w:r w:rsidRPr="00D664A6">
                <w:rPr>
                  <w:rStyle w:val="Hyperlink"/>
                </w:rPr>
                <w:t>Ed Tech: Why Should it Matter to You?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t xml:space="preserve">View: </w:t>
            </w:r>
            <w:hyperlink r:id="rId10" w:history="1">
              <w:r w:rsidRPr="00EF4AEC">
                <w:rPr>
                  <w:rStyle w:val="Hyperlink"/>
                </w:rPr>
                <w:t>What is Educational Technology?</w:t>
              </w:r>
            </w:hyperlink>
          </w:p>
          <w:p w:rsidR="0047326C" w:rsidRPr="005936F8" w:rsidRDefault="0047326C" w:rsidP="000C59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Activity: Students will introduce themselves, their definition of educational technology, and their vision for technology. </w:t>
            </w: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6" w:type="dxa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September 9-13</w:t>
            </w:r>
          </w:p>
        </w:tc>
        <w:tc>
          <w:tcPr>
            <w:tcW w:w="2111" w:type="dxa"/>
            <w:tcBorders>
              <w:bottom w:val="single" w:sz="6" w:space="0" w:color="auto"/>
            </w:tcBorders>
          </w:tcPr>
          <w:p w:rsidR="0047326C" w:rsidRDefault="0047326C" w:rsidP="000510DB">
            <w:r>
              <w:t xml:space="preserve">Theories in Practice – How do we integrate technology? </w:t>
            </w:r>
          </w:p>
          <w:p w:rsidR="0047326C" w:rsidRDefault="0047326C" w:rsidP="000510DB"/>
          <w:p w:rsidR="0047326C" w:rsidRPr="00667F8A" w:rsidRDefault="0047326C" w:rsidP="000510DB">
            <w:pPr>
              <w:rPr>
                <w:b/>
              </w:rPr>
            </w:pPr>
            <w:r w:rsidRPr="00667F8A">
              <w:rPr>
                <w:b/>
              </w:rPr>
              <w:t>(Blackboard)</w:t>
            </w:r>
          </w:p>
        </w:tc>
        <w:tc>
          <w:tcPr>
            <w:tcW w:w="5220" w:type="dxa"/>
            <w:gridSpan w:val="2"/>
            <w:tcBorders>
              <w:bottom w:val="single" w:sz="6" w:space="0" w:color="auto"/>
            </w:tcBorders>
          </w:tcPr>
          <w:p w:rsidR="0047326C" w:rsidRDefault="0047326C" w:rsidP="000510DB">
            <w:pPr>
              <w:keepNext/>
              <w:keepLines/>
              <w:outlineLvl w:val="5"/>
              <w:rPr>
                <w:rFonts w:eastAsiaTheme="majorEastAsia"/>
              </w:rPr>
            </w:pPr>
            <w:r>
              <w:rPr>
                <w:rFonts w:eastAsiaTheme="majorEastAsia"/>
              </w:rPr>
              <w:t>Read Chapter 2- pgs. 34-74</w:t>
            </w:r>
          </w:p>
          <w:p w:rsidR="0047326C" w:rsidRDefault="0047326C" w:rsidP="000510DB">
            <w:pPr>
              <w:keepNext/>
              <w:keepLines/>
              <w:outlineLvl w:val="5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Read </w:t>
            </w:r>
            <w:hyperlink r:id="rId11" w:history="1">
              <w:r w:rsidRPr="00D664A6">
                <w:rPr>
                  <w:rStyle w:val="Hyperlink"/>
                  <w:rFonts w:eastAsiaTheme="majorEastAsia"/>
                </w:rPr>
                <w:t>Theories Behind Educational-Technology</w:t>
              </w:r>
            </w:hyperlink>
          </w:p>
          <w:p w:rsidR="0047326C" w:rsidRDefault="0047326C" w:rsidP="000510DB">
            <w:pPr>
              <w:keepNext/>
              <w:keepLines/>
              <w:outlineLvl w:val="5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View: </w:t>
            </w:r>
            <w:hyperlink r:id="rId12" w:history="1">
              <w:r w:rsidRPr="00667F8A">
                <w:rPr>
                  <w:rStyle w:val="Hyperlink"/>
                  <w:rFonts w:eastAsiaTheme="majorEastAsia"/>
                </w:rPr>
                <w:t>Theories &amp;</w:t>
              </w:r>
              <w:r w:rsidRPr="00667F8A">
                <w:rPr>
                  <w:rStyle w:val="Hyperlink"/>
                  <w:rFonts w:eastAsiaTheme="majorEastAsia"/>
                </w:rPr>
                <w:t xml:space="preserve"> </w:t>
              </w:r>
              <w:r w:rsidRPr="00667F8A">
                <w:rPr>
                  <w:rStyle w:val="Hyperlink"/>
                  <w:rFonts w:eastAsiaTheme="majorEastAsia"/>
                </w:rPr>
                <w:t>Technology</w:t>
              </w:r>
            </w:hyperlink>
          </w:p>
          <w:p w:rsidR="0047326C" w:rsidRPr="000510DB" w:rsidRDefault="0047326C" w:rsidP="000510DB">
            <w:pPr>
              <w:keepNext/>
              <w:keepLines/>
              <w:outlineLvl w:val="5"/>
              <w:rPr>
                <w:rFonts w:eastAsiaTheme="majorEastAsia"/>
              </w:rPr>
            </w:pPr>
            <w:r>
              <w:rPr>
                <w:rFonts w:eastAsiaTheme="majorEastAsia"/>
              </w:rPr>
              <w:t>Activity: What learning theory do you resonate with and why? Was this the same learning theory you would resonate with when you were a younger child?</w:t>
            </w: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3 </w:t>
            </w:r>
          </w:p>
        </w:tc>
        <w:tc>
          <w:tcPr>
            <w:tcW w:w="1286" w:type="dxa"/>
            <w:shd w:val="clear" w:color="auto" w:fill="FFFF00"/>
          </w:tcPr>
          <w:p w:rsidR="0047326C" w:rsidRPr="005936F8" w:rsidRDefault="0047326C" w:rsidP="00CA22D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September 16-20</w:t>
            </w:r>
          </w:p>
        </w:tc>
        <w:tc>
          <w:tcPr>
            <w:tcW w:w="2111" w:type="dxa"/>
            <w:tcBorders>
              <w:top w:val="single" w:sz="6" w:space="0" w:color="auto"/>
            </w:tcBorders>
            <w:shd w:val="clear" w:color="auto" w:fill="FFFF00"/>
          </w:tcPr>
          <w:p w:rsidR="0047326C" w:rsidRDefault="0047326C" w:rsidP="008F7E61">
            <w:r>
              <w:t>Transformative Technology Integration</w:t>
            </w:r>
          </w:p>
          <w:p w:rsidR="0047326C" w:rsidRDefault="0047326C" w:rsidP="008F7E61"/>
          <w:p w:rsidR="0047326C" w:rsidRPr="00667F8A" w:rsidRDefault="0047326C" w:rsidP="008F7E61">
            <w:pPr>
              <w:rPr>
                <w:b/>
              </w:rPr>
            </w:pPr>
            <w:r w:rsidRPr="00667F8A">
              <w:rPr>
                <w:b/>
              </w:rPr>
              <w:t>(Face to Face)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shd w:val="clear" w:color="auto" w:fill="FFFF00"/>
          </w:tcPr>
          <w:p w:rsidR="0047326C" w:rsidRDefault="0047326C">
            <w:pPr>
              <w:pStyle w:val="Default"/>
              <w:rPr>
                <w:rStyle w:val="Hyperlink"/>
              </w:rPr>
            </w:pPr>
            <w:r w:rsidRPr="005075D7">
              <w:rPr>
                <w:rStyle w:val="Hyperlink"/>
              </w:rPr>
              <w:t xml:space="preserve">Read Chapter </w:t>
            </w:r>
            <w:r>
              <w:rPr>
                <w:rStyle w:val="Hyperlink"/>
              </w:rPr>
              <w:t>3- pgs. 75-96</w:t>
            </w:r>
          </w:p>
          <w:p w:rsidR="0047326C" w:rsidRDefault="0047326C">
            <w:pPr>
              <w:pStyle w:val="Default"/>
              <w:rPr>
                <w:rStyle w:val="Hyperlink"/>
              </w:rPr>
            </w:pPr>
          </w:p>
          <w:p w:rsidR="0047326C" w:rsidRDefault="0047326C">
            <w:pPr>
              <w:pStyle w:val="Default"/>
              <w:rPr>
                <w:rStyle w:val="Hyperlink"/>
              </w:rPr>
            </w:pPr>
            <w:r>
              <w:rPr>
                <w:rStyle w:val="Hyperlink"/>
              </w:rPr>
              <w:t xml:space="preserve">Read: </w:t>
            </w:r>
            <w:hyperlink r:id="rId13" w:history="1">
              <w:r w:rsidRPr="003D7167">
                <w:rPr>
                  <w:rStyle w:val="Hyperlink"/>
                </w:rPr>
                <w:t>What Qualifies as Transformative Technology in Education?</w:t>
              </w:r>
            </w:hyperlink>
          </w:p>
          <w:p w:rsidR="0047326C" w:rsidRDefault="0047326C">
            <w:pPr>
              <w:pStyle w:val="Default"/>
              <w:rPr>
                <w:rStyle w:val="Hyperlink"/>
              </w:rPr>
            </w:pPr>
          </w:p>
          <w:p w:rsidR="0047326C" w:rsidRDefault="0047326C">
            <w:pPr>
              <w:pStyle w:val="Default"/>
              <w:rPr>
                <w:rStyle w:val="Hyperlink"/>
              </w:rPr>
            </w:pPr>
            <w:hyperlink r:id="rId14" w:history="1">
              <w:r w:rsidRPr="00A91FAE">
                <w:rPr>
                  <w:rStyle w:val="Hyperlink"/>
                </w:rPr>
                <w:t>View: Technology Integration &amp; SAM</w:t>
              </w:r>
              <w:r w:rsidRPr="00A91FAE">
                <w:rPr>
                  <w:rStyle w:val="Hyperlink"/>
                </w:rPr>
                <w:t>R</w:t>
              </w:r>
            </w:hyperlink>
          </w:p>
          <w:p w:rsidR="0047326C" w:rsidRDefault="0047326C">
            <w:pPr>
              <w:pStyle w:val="Default"/>
              <w:rPr>
                <w:rStyle w:val="Hyperlink"/>
              </w:rPr>
            </w:pPr>
          </w:p>
          <w:p w:rsidR="0047326C" w:rsidRDefault="0047326C">
            <w:pPr>
              <w:pStyle w:val="Default"/>
              <w:rPr>
                <w:rStyle w:val="Hyperlink"/>
              </w:rPr>
            </w:pPr>
            <w:r>
              <w:rPr>
                <w:rStyle w:val="Hyperlink"/>
              </w:rPr>
              <w:t>Activity: Choose one content area lesson and demonstrate how the lesson evolves from “Substitution” to “Redesign”</w:t>
            </w:r>
          </w:p>
          <w:p w:rsidR="0047326C" w:rsidRPr="005936F8" w:rsidRDefault="0047326C" w:rsidP="005075D7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shd w:val="clear" w:color="auto" w:fill="FFFF00"/>
          </w:tcPr>
          <w:p w:rsidR="0047326C" w:rsidRPr="005936F8" w:rsidRDefault="0047326C" w:rsidP="00415900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4 </w:t>
            </w:r>
          </w:p>
        </w:tc>
        <w:tc>
          <w:tcPr>
            <w:tcW w:w="1286" w:type="dxa"/>
          </w:tcPr>
          <w:p w:rsidR="0047326C" w:rsidRPr="005936F8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September 23-27</w:t>
            </w:r>
          </w:p>
        </w:tc>
        <w:tc>
          <w:tcPr>
            <w:tcW w:w="2111" w:type="dxa"/>
          </w:tcPr>
          <w:p w:rsidR="0047326C" w:rsidRDefault="0047326C" w:rsidP="008F7E61">
            <w:pPr>
              <w:pStyle w:val="Heading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</w:rPr>
              <w:t>Hardware/Software Resources for Class Productivity</w:t>
            </w:r>
          </w:p>
          <w:p w:rsidR="0047326C" w:rsidRPr="003631F0" w:rsidRDefault="0047326C" w:rsidP="003631F0">
            <w:pPr>
              <w:rPr>
                <w:b/>
              </w:rPr>
            </w:pPr>
            <w:r w:rsidRPr="003631F0">
              <w:rPr>
                <w:b/>
              </w:rPr>
              <w:t>(Blackboard)</w:t>
            </w:r>
          </w:p>
          <w:p w:rsidR="0047326C" w:rsidRPr="005936F8" w:rsidRDefault="0047326C" w:rsidP="00AB675B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4- pgs. 97</w:t>
            </w:r>
            <w:r w:rsidRPr="005075D7">
              <w:rPr>
                <w:color w:val="auto"/>
              </w:rPr>
              <w:t>-</w:t>
            </w:r>
            <w:r>
              <w:rPr>
                <w:color w:val="auto"/>
              </w:rPr>
              <w:t>151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Read: </w:t>
            </w:r>
            <w:hyperlink r:id="rId15" w:history="1">
              <w:r w:rsidRPr="003917AD">
                <w:rPr>
                  <w:rStyle w:val="Hyperlink"/>
                </w:rPr>
                <w:t>Technology Tools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Read: </w:t>
            </w:r>
            <w:hyperlink r:id="rId16" w:history="1">
              <w:r w:rsidRPr="003917AD">
                <w:rPr>
                  <w:rStyle w:val="Hyperlink"/>
                </w:rPr>
                <w:t>Most Productive Technologies in the Classroom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What technologies do you currently use or anticipate to use and why?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</w:tcPr>
          <w:p w:rsidR="0047326C" w:rsidRPr="005936F8" w:rsidRDefault="0047326C" w:rsidP="00C165EA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5 </w:t>
            </w:r>
          </w:p>
        </w:tc>
        <w:tc>
          <w:tcPr>
            <w:tcW w:w="1286" w:type="dxa"/>
            <w:shd w:val="clear" w:color="auto" w:fill="FFFF00"/>
          </w:tcPr>
          <w:p w:rsidR="0047326C" w:rsidRPr="005936F8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September 30-October 4</w:t>
            </w:r>
          </w:p>
        </w:tc>
        <w:tc>
          <w:tcPr>
            <w:tcW w:w="2111" w:type="dxa"/>
            <w:shd w:val="clear" w:color="auto" w:fill="FFFF00"/>
          </w:tcPr>
          <w:p w:rsidR="0047326C" w:rsidRDefault="0047326C" w:rsidP="008F7E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Instructional Software for Student Learning</w:t>
            </w:r>
          </w:p>
          <w:p w:rsidR="0047326C" w:rsidRDefault="0047326C" w:rsidP="008F7E61">
            <w:pPr>
              <w:pStyle w:val="Default"/>
              <w:rPr>
                <w:color w:val="auto"/>
              </w:rPr>
            </w:pPr>
          </w:p>
          <w:p w:rsidR="0047326C" w:rsidRPr="003631F0" w:rsidRDefault="0047326C" w:rsidP="008F7E61">
            <w:pPr>
              <w:pStyle w:val="Default"/>
              <w:rPr>
                <w:b/>
                <w:color w:val="auto"/>
              </w:rPr>
            </w:pPr>
            <w:r w:rsidRPr="003631F0">
              <w:rPr>
                <w:b/>
                <w:color w:val="auto"/>
              </w:rPr>
              <w:lastRenderedPageBreak/>
              <w:t>(Face to Face)</w:t>
            </w:r>
          </w:p>
        </w:tc>
        <w:tc>
          <w:tcPr>
            <w:tcW w:w="3420" w:type="dxa"/>
            <w:shd w:val="clear" w:color="auto" w:fill="FFFF00"/>
          </w:tcPr>
          <w:p w:rsidR="0047326C" w:rsidRDefault="0047326C" w:rsidP="005936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Read Chapter 5- pgs. 152-195</w:t>
            </w:r>
          </w:p>
          <w:p w:rsidR="0047326C" w:rsidRDefault="0047326C" w:rsidP="005936F8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Read:</w:t>
            </w:r>
            <w:proofErr w:type="gramEnd"/>
            <w:r>
              <w:rPr>
                <w:color w:val="auto"/>
              </w:rPr>
              <w:t xml:space="preserve"> </w:t>
            </w:r>
            <w:hyperlink r:id="rId17" w:history="1">
              <w:r w:rsidRPr="003917AD">
                <w:rPr>
                  <w:rStyle w:val="Hyperlink"/>
                </w:rPr>
                <w:t>What You Need to Know About Educational Software...</w:t>
              </w:r>
            </w:hyperlink>
          </w:p>
          <w:p w:rsidR="0047326C" w:rsidRPr="005936F8" w:rsidRDefault="0047326C" w:rsidP="005936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Activity: Identify a current instructional software that you would like to use in your classroom and explain the pros and cons.</w:t>
            </w:r>
          </w:p>
        </w:tc>
        <w:tc>
          <w:tcPr>
            <w:tcW w:w="1800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Assessment 1 Due – September 30</w:t>
            </w: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6 </w:t>
            </w:r>
          </w:p>
        </w:tc>
        <w:tc>
          <w:tcPr>
            <w:tcW w:w="1286" w:type="dxa"/>
          </w:tcPr>
          <w:p w:rsidR="0047326C" w:rsidRPr="005936F8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October 7-11</w:t>
            </w:r>
          </w:p>
        </w:tc>
        <w:tc>
          <w:tcPr>
            <w:tcW w:w="2111" w:type="dxa"/>
          </w:tcPr>
          <w:p w:rsidR="0047326C" w:rsidRDefault="0047326C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Web-Based Content Resources</w:t>
            </w:r>
          </w:p>
          <w:p w:rsidR="0047326C" w:rsidRDefault="0047326C">
            <w:pPr>
              <w:pStyle w:val="Default"/>
              <w:rPr>
                <w:bCs/>
                <w:color w:val="auto"/>
              </w:rPr>
            </w:pPr>
          </w:p>
          <w:p w:rsidR="0047326C" w:rsidRPr="003631F0" w:rsidRDefault="0047326C" w:rsidP="003631F0">
            <w:pPr>
              <w:rPr>
                <w:b/>
              </w:rPr>
            </w:pPr>
            <w:r w:rsidRPr="003631F0">
              <w:rPr>
                <w:b/>
              </w:rPr>
              <w:t>(Blackboard)</w:t>
            </w:r>
          </w:p>
        </w:tc>
        <w:tc>
          <w:tcPr>
            <w:tcW w:w="3420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6 – pgs. 196-236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18" w:history="1">
              <w:r w:rsidRPr="00471EF4">
                <w:rPr>
                  <w:rStyle w:val="Hyperlink"/>
                </w:rPr>
                <w:t>Web-Based Tools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What web based tools do you use in specific content areas to enhance teaching &amp; learning?</w:t>
            </w:r>
          </w:p>
        </w:tc>
        <w:tc>
          <w:tcPr>
            <w:tcW w:w="1800" w:type="dxa"/>
          </w:tcPr>
          <w:p w:rsidR="0047326C" w:rsidRPr="005936F8" w:rsidRDefault="0047326C" w:rsidP="00C165EA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7 </w:t>
            </w:r>
          </w:p>
        </w:tc>
        <w:tc>
          <w:tcPr>
            <w:tcW w:w="1286" w:type="dxa"/>
            <w:shd w:val="clear" w:color="auto" w:fill="FFFF00"/>
          </w:tcPr>
          <w:p w:rsidR="0047326C" w:rsidRPr="005936F8" w:rsidRDefault="0047326C" w:rsidP="000B34DC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 </w:t>
            </w:r>
            <w:r>
              <w:rPr>
                <w:color w:val="auto"/>
              </w:rPr>
              <w:t>October 14-18</w:t>
            </w:r>
          </w:p>
        </w:tc>
        <w:tc>
          <w:tcPr>
            <w:tcW w:w="2111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Web-Based Communication, Collaboration, Design, and Creation</w:t>
            </w:r>
          </w:p>
          <w:p w:rsidR="0047326C" w:rsidRPr="003631F0" w:rsidRDefault="0047326C">
            <w:pPr>
              <w:pStyle w:val="Default"/>
              <w:rPr>
                <w:b/>
                <w:color w:val="auto"/>
              </w:rPr>
            </w:pPr>
            <w:r w:rsidRPr="003631F0">
              <w:rPr>
                <w:b/>
                <w:color w:val="auto"/>
              </w:rPr>
              <w:t>(Face to Face)</w:t>
            </w:r>
          </w:p>
        </w:tc>
        <w:tc>
          <w:tcPr>
            <w:tcW w:w="3420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7 – pgs. 237-268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Read: </w:t>
            </w:r>
            <w:hyperlink r:id="rId19" w:history="1">
              <w:r w:rsidRPr="00471EF4">
                <w:rPr>
                  <w:rStyle w:val="Hyperlink"/>
                </w:rPr>
                <w:t>Communication Technologies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Create a lesson using a communication technology to interact with students from another state or country.</w:t>
            </w:r>
          </w:p>
        </w:tc>
        <w:tc>
          <w:tcPr>
            <w:tcW w:w="1800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86" w:type="dxa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October 21-25</w:t>
            </w:r>
          </w:p>
        </w:tc>
        <w:tc>
          <w:tcPr>
            <w:tcW w:w="2111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Blended &amp; Online Learning</w:t>
            </w:r>
          </w:p>
          <w:p w:rsidR="0047326C" w:rsidRPr="003631F0" w:rsidRDefault="0047326C" w:rsidP="003631F0">
            <w:pPr>
              <w:rPr>
                <w:b/>
              </w:rPr>
            </w:pPr>
            <w:r w:rsidRPr="003631F0">
              <w:rPr>
                <w:b/>
              </w:rPr>
              <w:t>(Blackboard)</w:t>
            </w: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8 – pgs. 269-304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Read: </w:t>
            </w:r>
            <w:hyperlink r:id="rId20" w:history="1">
              <w:r w:rsidRPr="008167C2">
                <w:rPr>
                  <w:rStyle w:val="Hyperlink"/>
                </w:rPr>
                <w:t xml:space="preserve">What Blended Learning Is and </w:t>
              </w:r>
              <w:proofErr w:type="gramStart"/>
              <w:r w:rsidRPr="008167C2">
                <w:rPr>
                  <w:rStyle w:val="Hyperlink"/>
                </w:rPr>
                <w:t>Isn’t</w:t>
              </w:r>
              <w:proofErr w:type="gramEnd"/>
              <w:r w:rsidRPr="008167C2">
                <w:rPr>
                  <w:rStyle w:val="Hyperlink"/>
                </w:rPr>
                <w:t>?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21" w:history="1">
              <w:r w:rsidRPr="008167C2">
                <w:rPr>
                  <w:rStyle w:val="Hyperlink"/>
                </w:rPr>
                <w:t>Basics of Blended Learning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Activity: Create a blended learning environment for two weeks </w:t>
            </w:r>
          </w:p>
        </w:tc>
        <w:tc>
          <w:tcPr>
            <w:tcW w:w="1800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286" w:type="dxa"/>
            <w:shd w:val="clear" w:color="auto" w:fill="FFFF00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October 28-November 1</w:t>
            </w:r>
          </w:p>
        </w:tc>
        <w:tc>
          <w:tcPr>
            <w:tcW w:w="2111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 w:rsidRPr="004E6191">
              <w:rPr>
                <w:color w:val="auto"/>
              </w:rPr>
              <w:t>Teaching and Learning with Technol</w:t>
            </w:r>
            <w:r>
              <w:rPr>
                <w:color w:val="auto"/>
              </w:rPr>
              <w:t>ogy in Special Education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3631F0" w:rsidRDefault="0047326C" w:rsidP="003631F0">
            <w:pPr>
              <w:rPr>
                <w:b/>
              </w:rPr>
            </w:pPr>
            <w:r>
              <w:rPr>
                <w:b/>
              </w:rPr>
              <w:t>(Face to Face</w:t>
            </w:r>
            <w:r w:rsidRPr="003631F0">
              <w:rPr>
                <w:b/>
              </w:rPr>
              <w:t>)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9 – pgs. 305-329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22" w:history="1">
              <w:r w:rsidRPr="0005577D">
                <w:rPr>
                  <w:rStyle w:val="Hyperlink"/>
                </w:rPr>
                <w:t>Assistive Technology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Create a</w:t>
            </w:r>
            <w:r w:rsidRPr="00236E1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content area </w:t>
            </w:r>
            <w:r w:rsidRPr="00236E1B">
              <w:rPr>
                <w:color w:val="auto"/>
              </w:rPr>
              <w:t>lesson</w:t>
            </w:r>
            <w:r>
              <w:rPr>
                <w:color w:val="auto"/>
              </w:rPr>
              <w:t xml:space="preserve"> in a special education setting</w:t>
            </w:r>
            <w:r w:rsidRPr="00236E1B">
              <w:rPr>
                <w:color w:val="auto"/>
              </w:rPr>
              <w:t xml:space="preserve"> using a technology of your choice.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auto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November 4-8</w:t>
            </w:r>
          </w:p>
        </w:tc>
        <w:tc>
          <w:tcPr>
            <w:tcW w:w="2111" w:type="dxa"/>
            <w:shd w:val="clear" w:color="auto" w:fill="auto"/>
          </w:tcPr>
          <w:p w:rsidR="0047326C" w:rsidRDefault="0047326C" w:rsidP="004E6191">
            <w:pPr>
              <w:pStyle w:val="Default"/>
              <w:rPr>
                <w:color w:val="auto"/>
              </w:rPr>
            </w:pPr>
            <w:r w:rsidRPr="004E6191">
              <w:rPr>
                <w:color w:val="auto"/>
              </w:rPr>
              <w:t>Teaching and Learning with Technolog</w:t>
            </w:r>
            <w:r>
              <w:rPr>
                <w:color w:val="auto"/>
              </w:rPr>
              <w:t>y in English Language Arts</w:t>
            </w:r>
          </w:p>
          <w:p w:rsidR="0047326C" w:rsidRDefault="0047326C" w:rsidP="004E6191">
            <w:pPr>
              <w:pStyle w:val="Default"/>
              <w:rPr>
                <w:color w:val="auto"/>
              </w:rPr>
            </w:pPr>
          </w:p>
          <w:p w:rsidR="0047326C" w:rsidRPr="003631F0" w:rsidRDefault="0047326C" w:rsidP="003631F0">
            <w:pPr>
              <w:rPr>
                <w:b/>
              </w:rPr>
            </w:pPr>
            <w:r w:rsidRPr="003631F0">
              <w:rPr>
                <w:b/>
              </w:rPr>
              <w:t>(Blackboard)</w:t>
            </w:r>
          </w:p>
          <w:p w:rsidR="0047326C" w:rsidRPr="005936F8" w:rsidRDefault="0047326C" w:rsidP="004E6191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  <w:shd w:val="clear" w:color="auto" w:fill="auto"/>
          </w:tcPr>
          <w:p w:rsidR="0047326C" w:rsidRDefault="0047326C">
            <w:pPr>
              <w:pStyle w:val="Default"/>
              <w:rPr>
                <w:color w:val="auto"/>
              </w:rPr>
            </w:pPr>
            <w:r w:rsidRPr="008F7E61">
              <w:rPr>
                <w:color w:val="auto"/>
              </w:rPr>
              <w:lastRenderedPageBreak/>
              <w:t>Rea</w:t>
            </w:r>
            <w:r>
              <w:rPr>
                <w:color w:val="auto"/>
              </w:rPr>
              <w:t>d Chapter 10 – pgs. 330-358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23" w:history="1">
              <w:r w:rsidRPr="0005577D">
                <w:rPr>
                  <w:rStyle w:val="Hyperlink"/>
                </w:rPr>
                <w:t>Enhancing ELA with Technology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Activity: Create an ELA</w:t>
            </w:r>
            <w:r w:rsidRPr="00A91FAE">
              <w:rPr>
                <w:color w:val="auto"/>
              </w:rPr>
              <w:t xml:space="preserve"> lesson using a technology of your choice.</w:t>
            </w:r>
          </w:p>
        </w:tc>
        <w:tc>
          <w:tcPr>
            <w:tcW w:w="1800" w:type="dxa"/>
            <w:shd w:val="clear" w:color="auto" w:fill="auto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 w:rsidRPr="00766EEC">
              <w:rPr>
                <w:color w:val="auto"/>
              </w:rPr>
              <w:lastRenderedPageBreak/>
              <w:t>Assess</w:t>
            </w:r>
            <w:r>
              <w:rPr>
                <w:color w:val="auto"/>
              </w:rPr>
              <w:t>ment 2 Due – November 4</w:t>
            </w: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286" w:type="dxa"/>
            <w:shd w:val="clear" w:color="auto" w:fill="FFFF00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November 11-15</w:t>
            </w:r>
          </w:p>
        </w:tc>
        <w:tc>
          <w:tcPr>
            <w:tcW w:w="2111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 w:rsidRPr="004E6191">
              <w:rPr>
                <w:color w:val="auto"/>
              </w:rPr>
              <w:t>Teaching and Learning with Technolog</w:t>
            </w:r>
            <w:r>
              <w:rPr>
                <w:color w:val="auto"/>
              </w:rPr>
              <w:t xml:space="preserve">y in </w:t>
            </w:r>
            <w:r w:rsidRPr="00104A87">
              <w:rPr>
                <w:color w:val="auto"/>
              </w:rPr>
              <w:t>Second &amp; Foreign Languages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3631F0" w:rsidRDefault="0047326C">
            <w:pPr>
              <w:pStyle w:val="Default"/>
              <w:rPr>
                <w:b/>
                <w:color w:val="auto"/>
              </w:rPr>
            </w:pPr>
            <w:r w:rsidRPr="003631F0">
              <w:rPr>
                <w:b/>
                <w:color w:val="auto"/>
              </w:rPr>
              <w:t>(Face to Face)</w:t>
            </w:r>
          </w:p>
        </w:tc>
        <w:tc>
          <w:tcPr>
            <w:tcW w:w="3420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11- pgs. 359-385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24" w:history="1">
              <w:r w:rsidRPr="0005577D">
                <w:rPr>
                  <w:rStyle w:val="Hyperlink"/>
                </w:rPr>
                <w:t>Technology and Language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Activity: Create a second and/or foreign language </w:t>
            </w:r>
            <w:r w:rsidRPr="00A91FAE">
              <w:rPr>
                <w:color w:val="auto"/>
              </w:rPr>
              <w:t>lesson using a technology of your choice.</w:t>
            </w:r>
          </w:p>
        </w:tc>
        <w:tc>
          <w:tcPr>
            <w:tcW w:w="1800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286" w:type="dxa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November 25-29</w:t>
            </w:r>
          </w:p>
        </w:tc>
        <w:tc>
          <w:tcPr>
            <w:tcW w:w="2111" w:type="dxa"/>
          </w:tcPr>
          <w:p w:rsidR="0047326C" w:rsidRDefault="0047326C" w:rsidP="00104A87">
            <w:pPr>
              <w:pStyle w:val="Default"/>
              <w:rPr>
                <w:color w:val="auto"/>
              </w:rPr>
            </w:pPr>
            <w:r w:rsidRPr="004E6191">
              <w:rPr>
                <w:color w:val="auto"/>
              </w:rPr>
              <w:t xml:space="preserve">Teaching and Learning with Technology in </w:t>
            </w:r>
            <w:r>
              <w:rPr>
                <w:color w:val="auto"/>
              </w:rPr>
              <w:t>Science, Engineering, and Mathematics</w:t>
            </w:r>
          </w:p>
          <w:p w:rsidR="0047326C" w:rsidRDefault="0047326C" w:rsidP="00104A87">
            <w:pPr>
              <w:pStyle w:val="Default"/>
              <w:rPr>
                <w:color w:val="auto"/>
              </w:rPr>
            </w:pPr>
          </w:p>
          <w:p w:rsidR="0047326C" w:rsidRPr="003631F0" w:rsidRDefault="0047326C" w:rsidP="003631F0">
            <w:pPr>
              <w:rPr>
                <w:b/>
              </w:rPr>
            </w:pPr>
            <w:r w:rsidRPr="003631F0">
              <w:rPr>
                <w:b/>
              </w:rPr>
              <w:t>(Blackboard)</w:t>
            </w:r>
          </w:p>
          <w:p w:rsidR="0047326C" w:rsidRPr="005936F8" w:rsidRDefault="0047326C" w:rsidP="00104A87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12 – pgs. 386-427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25" w:history="1">
              <w:r w:rsidRPr="0005577D">
                <w:rPr>
                  <w:rStyle w:val="Hyperlink"/>
                </w:rPr>
                <w:t>Redefining Teaching &amp; Learning with Technology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Create a science, engineering, or math</w:t>
            </w:r>
            <w:r w:rsidRPr="00A91FAE">
              <w:rPr>
                <w:color w:val="auto"/>
              </w:rPr>
              <w:t xml:space="preserve"> lesson using a technology of your choice.</w:t>
            </w:r>
          </w:p>
        </w:tc>
        <w:tc>
          <w:tcPr>
            <w:tcW w:w="1800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286" w:type="dxa"/>
            <w:shd w:val="clear" w:color="auto" w:fill="FFFF00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December 2-6</w:t>
            </w:r>
          </w:p>
        </w:tc>
        <w:tc>
          <w:tcPr>
            <w:tcW w:w="2111" w:type="dxa"/>
            <w:shd w:val="clear" w:color="auto" w:fill="FFFF00"/>
          </w:tcPr>
          <w:p w:rsidR="0047326C" w:rsidRDefault="0047326C" w:rsidP="00104A87">
            <w:pPr>
              <w:pStyle w:val="Default"/>
              <w:rPr>
                <w:color w:val="auto"/>
              </w:rPr>
            </w:pPr>
            <w:r w:rsidRPr="004E6191">
              <w:rPr>
                <w:color w:val="auto"/>
              </w:rPr>
              <w:t>Teaching and Learning with Technolog</w:t>
            </w:r>
            <w:r>
              <w:rPr>
                <w:color w:val="auto"/>
              </w:rPr>
              <w:t>y in Social Studies</w:t>
            </w:r>
          </w:p>
          <w:p w:rsidR="0047326C" w:rsidRDefault="0047326C" w:rsidP="00104A87">
            <w:pPr>
              <w:pStyle w:val="Default"/>
              <w:rPr>
                <w:color w:val="auto"/>
              </w:rPr>
            </w:pPr>
          </w:p>
          <w:p w:rsidR="0047326C" w:rsidRPr="003631F0" w:rsidRDefault="0047326C" w:rsidP="003631F0">
            <w:pPr>
              <w:rPr>
                <w:b/>
              </w:rPr>
            </w:pPr>
            <w:r>
              <w:rPr>
                <w:b/>
              </w:rPr>
              <w:t>(Face to Face)</w:t>
            </w:r>
          </w:p>
          <w:p w:rsidR="0047326C" w:rsidRDefault="0047326C" w:rsidP="00104A87">
            <w:pPr>
              <w:pStyle w:val="Default"/>
              <w:rPr>
                <w:color w:val="auto"/>
              </w:rPr>
            </w:pPr>
          </w:p>
          <w:p w:rsidR="0047326C" w:rsidRPr="005936F8" w:rsidRDefault="0047326C" w:rsidP="00104A87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13 – pgs. 428-448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View: </w:t>
            </w:r>
            <w:hyperlink r:id="rId26" w:history="1">
              <w:r w:rsidRPr="00527B3E">
                <w:rPr>
                  <w:rStyle w:val="Hyperlink"/>
                </w:rPr>
                <w:t>Content Free Social Studies</w:t>
              </w:r>
            </w:hyperlink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5936F8" w:rsidRDefault="0047326C" w:rsidP="00A91FA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Create a social studies</w:t>
            </w:r>
            <w:r w:rsidRPr="00A91FAE">
              <w:rPr>
                <w:color w:val="auto"/>
              </w:rPr>
              <w:t xml:space="preserve"> lesson using a technology of your choice.</w:t>
            </w:r>
          </w:p>
        </w:tc>
        <w:tc>
          <w:tcPr>
            <w:tcW w:w="1800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286" w:type="dxa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December 9-13</w:t>
            </w:r>
          </w:p>
        </w:tc>
        <w:tc>
          <w:tcPr>
            <w:tcW w:w="2111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 w:rsidRPr="004E6191">
              <w:rPr>
                <w:color w:val="auto"/>
              </w:rPr>
              <w:t>Teaching and Learning with Technolog</w:t>
            </w:r>
            <w:r>
              <w:rPr>
                <w:color w:val="auto"/>
              </w:rPr>
              <w:t>y in Music &amp; Art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</w:p>
          <w:p w:rsidR="0047326C" w:rsidRPr="003631F0" w:rsidRDefault="0047326C" w:rsidP="003631F0">
            <w:pPr>
              <w:rPr>
                <w:b/>
              </w:rPr>
            </w:pPr>
            <w:r w:rsidRPr="003631F0">
              <w:rPr>
                <w:b/>
              </w:rPr>
              <w:t>(Blackboard)</w:t>
            </w:r>
          </w:p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  <w:tc>
          <w:tcPr>
            <w:tcW w:w="3420" w:type="dxa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14 – pgs. 449-476</w:t>
            </w:r>
          </w:p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Read: </w:t>
            </w:r>
            <w:hyperlink r:id="rId27" w:history="1">
              <w:r w:rsidRPr="00A91FAE">
                <w:rPr>
                  <w:rStyle w:val="Hyperlink"/>
                </w:rPr>
                <w:t>Moving Arts Beyond the Classroom</w:t>
              </w:r>
            </w:hyperlink>
          </w:p>
          <w:p w:rsidR="0047326C" w:rsidRDefault="0047326C" w:rsidP="00A91FAE">
            <w:pPr>
              <w:pStyle w:val="Default"/>
              <w:rPr>
                <w:color w:val="auto"/>
              </w:rPr>
            </w:pPr>
          </w:p>
          <w:p w:rsidR="0047326C" w:rsidRPr="005936F8" w:rsidRDefault="0047326C" w:rsidP="00A91FA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Activity: Create an arts lesson using a technology of your choice. </w:t>
            </w:r>
          </w:p>
        </w:tc>
        <w:tc>
          <w:tcPr>
            <w:tcW w:w="1800" w:type="dxa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</w:p>
        </w:tc>
      </w:tr>
      <w:tr w:rsidR="0047326C" w:rsidRPr="005936F8" w:rsidTr="0047326C">
        <w:trPr>
          <w:trHeight w:val="154"/>
        </w:trPr>
        <w:tc>
          <w:tcPr>
            <w:tcW w:w="846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86" w:type="dxa"/>
            <w:shd w:val="clear" w:color="auto" w:fill="FFFF00"/>
          </w:tcPr>
          <w:p w:rsidR="0047326C" w:rsidRDefault="0047326C" w:rsidP="000B34D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December 16</w:t>
            </w:r>
          </w:p>
          <w:p w:rsidR="0047326C" w:rsidRDefault="0047326C" w:rsidP="000B34DC">
            <w:pPr>
              <w:pStyle w:val="Default"/>
              <w:rPr>
                <w:color w:val="auto"/>
              </w:rPr>
            </w:pPr>
          </w:p>
          <w:p w:rsidR="0047326C" w:rsidRPr="00527B3E" w:rsidRDefault="0047326C" w:rsidP="000B34DC">
            <w:pPr>
              <w:pStyle w:val="Default"/>
              <w:rPr>
                <w:b/>
                <w:color w:val="auto"/>
              </w:rPr>
            </w:pPr>
            <w:r w:rsidRPr="00527B3E">
              <w:rPr>
                <w:b/>
                <w:color w:val="auto"/>
              </w:rPr>
              <w:t>End of Semester</w:t>
            </w:r>
          </w:p>
        </w:tc>
        <w:tc>
          <w:tcPr>
            <w:tcW w:w="2111" w:type="dxa"/>
            <w:shd w:val="clear" w:color="auto" w:fill="FFFF00"/>
          </w:tcPr>
          <w:p w:rsidR="0047326C" w:rsidRDefault="0047326C" w:rsidP="004E619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Teaching and Learning with Technology in Physical &amp; Health Education</w:t>
            </w:r>
          </w:p>
          <w:p w:rsidR="0047326C" w:rsidRPr="003631F0" w:rsidRDefault="0047326C" w:rsidP="00527B3E">
            <w:pPr>
              <w:rPr>
                <w:b/>
              </w:rPr>
            </w:pPr>
            <w:r>
              <w:rPr>
                <w:b/>
              </w:rPr>
              <w:t>(Face to Face</w:t>
            </w:r>
            <w:r w:rsidRPr="003631F0">
              <w:rPr>
                <w:b/>
              </w:rPr>
              <w:t>)</w:t>
            </w:r>
          </w:p>
          <w:p w:rsidR="0047326C" w:rsidRDefault="0047326C" w:rsidP="004E6191">
            <w:pPr>
              <w:pStyle w:val="Default"/>
              <w:rPr>
                <w:color w:val="auto"/>
              </w:rPr>
            </w:pPr>
          </w:p>
          <w:p w:rsidR="0047326C" w:rsidRPr="005936F8" w:rsidRDefault="0047326C" w:rsidP="00527B3E"/>
        </w:tc>
        <w:tc>
          <w:tcPr>
            <w:tcW w:w="3420" w:type="dxa"/>
            <w:shd w:val="clear" w:color="auto" w:fill="FFFF00"/>
          </w:tcPr>
          <w:p w:rsidR="0047326C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Read Chapter 15 – pg. 477</w:t>
            </w:r>
          </w:p>
          <w:p w:rsidR="0047326C" w:rsidRPr="00527B3E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Activity: Students will share what topic they found interesting in this course and how they will incorporate it in their profession.</w:t>
            </w:r>
          </w:p>
        </w:tc>
        <w:tc>
          <w:tcPr>
            <w:tcW w:w="1800" w:type="dxa"/>
            <w:shd w:val="clear" w:color="auto" w:fill="FFFF00"/>
          </w:tcPr>
          <w:p w:rsidR="0047326C" w:rsidRPr="005936F8" w:rsidRDefault="004732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Assessment 3 Due – December 16</w:t>
            </w:r>
          </w:p>
        </w:tc>
      </w:tr>
    </w:tbl>
    <w:p w:rsidR="0047326C" w:rsidRDefault="0047326C" w:rsidP="00EF4AEC">
      <w:pPr>
        <w:pStyle w:val="NormalWeb"/>
        <w:spacing w:after="0" w:afterAutospacing="0"/>
        <w:ind w:right="-2430"/>
        <w:rPr>
          <w:rStyle w:val="Strong"/>
          <w:u w:val="single"/>
        </w:rPr>
      </w:pPr>
    </w:p>
    <w:p w:rsidR="00A43CEB" w:rsidRPr="003631F0" w:rsidRDefault="004F6935" w:rsidP="00EF4AEC">
      <w:pPr>
        <w:pStyle w:val="NormalWeb"/>
        <w:spacing w:after="0" w:afterAutospacing="0"/>
        <w:ind w:right="-2430"/>
        <w:rPr>
          <w:rStyle w:val="Strong"/>
          <w:u w:val="single"/>
        </w:rPr>
      </w:pPr>
      <w:r w:rsidRPr="003631F0">
        <w:rPr>
          <w:rStyle w:val="Strong"/>
          <w:u w:val="single"/>
        </w:rPr>
        <w:lastRenderedPageBreak/>
        <w:t>Assessments</w:t>
      </w:r>
    </w:p>
    <w:tbl>
      <w:tblPr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7"/>
        <w:gridCol w:w="2273"/>
        <w:gridCol w:w="2430"/>
      </w:tblGrid>
      <w:tr w:rsidR="005936F8" w:rsidRPr="005936F8" w:rsidTr="00104A87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EB" w:rsidRPr="003631F0" w:rsidRDefault="003631F0">
            <w:pPr>
              <w:ind w:right="-2430"/>
            </w:pPr>
            <w:r w:rsidRPr="003631F0">
              <w:rPr>
                <w:b/>
              </w:rPr>
              <w:t>Assessment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EB" w:rsidRPr="005936F8" w:rsidRDefault="00317EE3">
            <w:pPr>
              <w:ind w:right="-2430"/>
              <w:rPr>
                <w:b/>
                <w:u w:val="single"/>
              </w:rPr>
            </w:pPr>
            <w:r w:rsidRPr="005936F8">
              <w:rPr>
                <w:b/>
                <w:u w:val="single"/>
              </w:rPr>
              <w:t>Percentage of Grade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EB" w:rsidRPr="005936F8" w:rsidRDefault="00317EE3">
            <w:pPr>
              <w:ind w:right="-2430"/>
              <w:rPr>
                <w:b/>
                <w:u w:val="single"/>
              </w:rPr>
            </w:pPr>
            <w:r w:rsidRPr="005936F8">
              <w:rPr>
                <w:b/>
                <w:u w:val="single"/>
              </w:rPr>
              <w:t>Due Date</w:t>
            </w:r>
          </w:p>
        </w:tc>
      </w:tr>
      <w:tr w:rsidR="005936F8" w:rsidRPr="005936F8" w:rsidTr="00104A87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104A87" w:rsidRDefault="00527B3E" w:rsidP="000232FF">
            <w:pPr>
              <w:pStyle w:val="Default"/>
              <w:rPr>
                <w:color w:val="FF0000"/>
              </w:rPr>
            </w:pPr>
            <w:r w:rsidRPr="00527B3E">
              <w:rPr>
                <w:color w:val="auto"/>
              </w:rPr>
              <w:t>Assessment 1: Lesson Development Through the SAMR Stages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0232FF" w:rsidP="000232FF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25% of the course grade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104A87" w:rsidP="00415900">
            <w:pPr>
              <w:ind w:right="-2430"/>
            </w:pPr>
            <w:r>
              <w:t>September 30, 2019</w:t>
            </w:r>
          </w:p>
        </w:tc>
      </w:tr>
      <w:tr w:rsidR="005936F8" w:rsidRPr="005936F8" w:rsidTr="00104A87">
        <w:trPr>
          <w:trHeight w:val="28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104A87" w:rsidRDefault="000232FF" w:rsidP="000232FF">
            <w:pPr>
              <w:pStyle w:val="Default"/>
              <w:rPr>
                <w:color w:val="FF0000"/>
              </w:rPr>
            </w:pPr>
            <w:r w:rsidRPr="00527B3E">
              <w:rPr>
                <w:color w:val="auto"/>
              </w:rPr>
              <w:t xml:space="preserve">Assessment 2: </w:t>
            </w:r>
            <w:r w:rsidR="00527B3E" w:rsidRPr="00527B3E">
              <w:rPr>
                <w:color w:val="auto"/>
              </w:rPr>
              <w:t>Development of a Blended Learning Course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0232FF" w:rsidP="000232FF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25% of the course grade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87" w:rsidRPr="005936F8" w:rsidRDefault="00104A87" w:rsidP="00415900">
            <w:pPr>
              <w:ind w:right="-2430"/>
            </w:pPr>
            <w:r>
              <w:t>November 4, 2019</w:t>
            </w:r>
          </w:p>
        </w:tc>
      </w:tr>
      <w:tr w:rsidR="005936F8" w:rsidRPr="005936F8" w:rsidTr="00104A87">
        <w:trPr>
          <w:trHeight w:val="28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104A87" w:rsidRDefault="000232FF" w:rsidP="000232FF">
            <w:pPr>
              <w:pStyle w:val="Default"/>
              <w:rPr>
                <w:color w:val="FF0000"/>
              </w:rPr>
            </w:pPr>
            <w:r w:rsidRPr="00527B3E">
              <w:rPr>
                <w:color w:val="auto"/>
              </w:rPr>
              <w:t xml:space="preserve">Assessment 3: </w:t>
            </w:r>
            <w:r w:rsidR="00527B3E" w:rsidRPr="00527B3E">
              <w:rPr>
                <w:color w:val="auto"/>
              </w:rPr>
              <w:t>Create a week worth of lesson plans in all content areas using technology to enhance teaching and learning. (Math, ELA, Science, Social Studies, Health)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0232FF" w:rsidP="000232FF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25% of the course grade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104A87" w:rsidP="00415900">
            <w:pPr>
              <w:ind w:right="-2430"/>
            </w:pPr>
            <w:r>
              <w:t>December 16, 2019</w:t>
            </w:r>
          </w:p>
        </w:tc>
      </w:tr>
      <w:tr w:rsidR="000232FF" w:rsidRPr="005936F8" w:rsidTr="00104A87">
        <w:trPr>
          <w:trHeight w:val="28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0232FF" w:rsidP="000232FF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Participation </w:t>
            </w:r>
            <w:r w:rsidR="00E043DE">
              <w:rPr>
                <w:color w:val="auto"/>
              </w:rPr>
              <w:t>– Discussion Board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FF" w:rsidRPr="005936F8" w:rsidRDefault="000232FF" w:rsidP="000232FF">
            <w:pPr>
              <w:pStyle w:val="Default"/>
              <w:rPr>
                <w:color w:val="auto"/>
              </w:rPr>
            </w:pPr>
            <w:r w:rsidRPr="005936F8">
              <w:rPr>
                <w:color w:val="auto"/>
              </w:rPr>
              <w:t xml:space="preserve">25% of the course grade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E4" w:rsidRDefault="00104A87" w:rsidP="00F809E4">
            <w:pPr>
              <w:ind w:right="-2430"/>
            </w:pPr>
            <w:r>
              <w:t>All discussions &amp;</w:t>
            </w:r>
          </w:p>
          <w:p w:rsidR="00104A87" w:rsidRDefault="00F809E4" w:rsidP="00F809E4">
            <w:pPr>
              <w:ind w:right="-2430"/>
            </w:pPr>
            <w:r>
              <w:t>peer comments due</w:t>
            </w:r>
            <w:r w:rsidR="00104A87">
              <w:t xml:space="preserve"> b</w:t>
            </w:r>
            <w:r w:rsidR="00104A87" w:rsidRPr="00104A87">
              <w:t xml:space="preserve">y </w:t>
            </w:r>
          </w:p>
          <w:p w:rsidR="00F809E4" w:rsidRDefault="00104A87" w:rsidP="00F809E4">
            <w:pPr>
              <w:ind w:right="-2430"/>
            </w:pPr>
            <w:r w:rsidRPr="00104A87">
              <w:t>midnight on Sunday</w:t>
            </w:r>
          </w:p>
          <w:p w:rsidR="00F809E4" w:rsidRPr="005936F8" w:rsidRDefault="00F809E4" w:rsidP="00104A87">
            <w:pPr>
              <w:ind w:right="-2430"/>
            </w:pPr>
          </w:p>
        </w:tc>
      </w:tr>
    </w:tbl>
    <w:p w:rsidR="00A43CEB" w:rsidRDefault="00A43CEB">
      <w:pPr>
        <w:ind w:right="-2430"/>
      </w:pPr>
    </w:p>
    <w:p w:rsidR="00AB4A3F" w:rsidRDefault="00AB4A3F">
      <w:pPr>
        <w:ind w:right="-2430"/>
      </w:pPr>
      <w:r w:rsidRPr="00747BEA">
        <w:rPr>
          <w:b/>
        </w:rPr>
        <w:t>Assessment 1</w:t>
      </w:r>
      <w:r>
        <w:t>: Choosing a content area of choice, students will develop a lesson starting at the substitution phase of the SAMR model and incorporate technology to take the lesson to the next level of the model. The final lesson should reflect a redesign.</w:t>
      </w:r>
    </w:p>
    <w:p w:rsidR="00AB4A3F" w:rsidRDefault="00AB4A3F">
      <w:pPr>
        <w:ind w:right="-2430"/>
      </w:pPr>
    </w:p>
    <w:p w:rsidR="00AB4A3F" w:rsidRDefault="00AB4A3F">
      <w:pPr>
        <w:ind w:right="-2430"/>
      </w:pPr>
      <w:r w:rsidRPr="00747BEA">
        <w:rPr>
          <w:b/>
        </w:rPr>
        <w:t>Assessment 2:</w:t>
      </w:r>
      <w:r>
        <w:t xml:space="preserve"> Develop a blended learning course in a specific content area for a marking period. </w:t>
      </w:r>
    </w:p>
    <w:p w:rsidR="00747BEA" w:rsidRDefault="00747BEA">
      <w:pPr>
        <w:ind w:right="-2430"/>
      </w:pPr>
    </w:p>
    <w:p w:rsidR="00AB4A3F" w:rsidRPr="005936F8" w:rsidRDefault="00747BEA">
      <w:pPr>
        <w:ind w:right="-2430"/>
      </w:pPr>
      <w:r w:rsidRPr="00747BEA">
        <w:rPr>
          <w:b/>
        </w:rPr>
        <w:t>Assessment 3:</w:t>
      </w:r>
      <w:r>
        <w:t xml:space="preserve"> Create</w:t>
      </w:r>
      <w:r w:rsidR="00AB4A3F" w:rsidRPr="00AB4A3F">
        <w:t xml:space="preserve"> a week</w:t>
      </w:r>
      <w:r>
        <w:t>’s</w:t>
      </w:r>
      <w:r w:rsidR="00AB4A3F" w:rsidRPr="00AB4A3F">
        <w:t xml:space="preserve"> worth of lesson plans in all content areas using technology to enhance teaching and learning. (Math, ELA, Science, Social Studies, Health)</w:t>
      </w:r>
    </w:p>
    <w:p w:rsidR="00747BEA" w:rsidRDefault="00747BEA" w:rsidP="004A593C">
      <w:pPr>
        <w:pStyle w:val="Default"/>
        <w:rPr>
          <w:rStyle w:val="Strong"/>
          <w:color w:val="auto"/>
        </w:rPr>
      </w:pPr>
    </w:p>
    <w:p w:rsidR="004A593C" w:rsidRPr="005936F8" w:rsidRDefault="00317EE3" w:rsidP="004A593C">
      <w:pPr>
        <w:pStyle w:val="Default"/>
        <w:rPr>
          <w:b/>
          <w:bCs/>
          <w:i/>
          <w:iCs/>
          <w:color w:val="auto"/>
        </w:rPr>
      </w:pPr>
      <w:r w:rsidRPr="005936F8">
        <w:rPr>
          <w:rStyle w:val="Strong"/>
          <w:color w:val="auto"/>
        </w:rPr>
        <w:t>Supporting Bibliography</w:t>
      </w:r>
      <w:r w:rsidRPr="005936F8">
        <w:rPr>
          <w:b/>
          <w:bCs/>
          <w:color w:val="auto"/>
        </w:rPr>
        <w:br/>
      </w:r>
      <w:r w:rsidRPr="005936F8">
        <w:rPr>
          <w:b/>
          <w:bCs/>
          <w:color w:val="auto"/>
        </w:rPr>
        <w:br/>
      </w:r>
      <w:r w:rsidR="004A593C" w:rsidRPr="005936F8">
        <w:rPr>
          <w:b/>
          <w:bCs/>
          <w:i/>
          <w:iCs/>
          <w:color w:val="auto"/>
        </w:rPr>
        <w:t xml:space="preserve">Relevant Online Materials </w:t>
      </w:r>
    </w:p>
    <w:p w:rsidR="004A593C" w:rsidRPr="005936F8" w:rsidRDefault="004A593C" w:rsidP="004A593C">
      <w:pPr>
        <w:pStyle w:val="Default"/>
        <w:rPr>
          <w:color w:val="auto"/>
        </w:rPr>
      </w:pPr>
    </w:p>
    <w:p w:rsidR="004A593C" w:rsidRPr="00D23C04" w:rsidRDefault="00D23C04" w:rsidP="004A593C">
      <w:pPr>
        <w:pStyle w:val="Default"/>
        <w:rPr>
          <w:color w:val="auto"/>
        </w:rPr>
      </w:pPr>
      <w:r w:rsidRPr="00D23C04">
        <w:rPr>
          <w:color w:val="auto"/>
        </w:rPr>
        <w:t>ISTE Standards for Educators</w:t>
      </w:r>
    </w:p>
    <w:p w:rsidR="004A593C" w:rsidRDefault="00281773" w:rsidP="004A593C">
      <w:pPr>
        <w:pStyle w:val="Default"/>
        <w:rPr>
          <w:color w:val="FF0000"/>
        </w:rPr>
      </w:pPr>
      <w:hyperlink r:id="rId28" w:history="1">
        <w:r w:rsidR="00D23C04" w:rsidRPr="00485A85">
          <w:rPr>
            <w:rStyle w:val="Hyperlink"/>
          </w:rPr>
          <w:t>https://id.iste.org/docs/pdfs/20-14_ISTE_Standards-T_PDF.pdf</w:t>
        </w:r>
      </w:hyperlink>
    </w:p>
    <w:p w:rsidR="00D23C04" w:rsidRPr="001711AC" w:rsidRDefault="00D23C04" w:rsidP="004A593C">
      <w:pPr>
        <w:pStyle w:val="Default"/>
        <w:rPr>
          <w:color w:val="FF0000"/>
        </w:rPr>
      </w:pPr>
    </w:p>
    <w:p w:rsidR="00A43CEB" w:rsidRPr="005936F8" w:rsidRDefault="00317EE3">
      <w:pPr>
        <w:ind w:right="-1890"/>
      </w:pPr>
      <w:r w:rsidRPr="005936F8">
        <w:rPr>
          <w:b/>
          <w:bCs/>
        </w:rPr>
        <w:t>Intellectual Property Rights Statement</w:t>
      </w:r>
    </w:p>
    <w:p w:rsidR="00DF1504" w:rsidRDefault="00317EE3">
      <w:pPr>
        <w:ind w:right="-1890"/>
      </w:pPr>
      <w:r w:rsidRPr="005936F8">
        <w:rPr>
          <w:b/>
          <w:bCs/>
        </w:rPr>
        <w:t>©</w:t>
      </w:r>
      <w:r w:rsidR="003631F0">
        <w:t xml:space="preserve">Manuel Negron.  This document </w:t>
      </w:r>
      <w:proofErr w:type="gramStart"/>
      <w:r w:rsidR="003631F0">
        <w:t xml:space="preserve">can </w:t>
      </w:r>
      <w:r w:rsidRPr="005936F8">
        <w:t>be reproduced</w:t>
      </w:r>
      <w:proofErr w:type="gramEnd"/>
      <w:r w:rsidR="0047326C">
        <w:t xml:space="preserve"> for personal use only. It</w:t>
      </w:r>
      <w:r w:rsidR="003631F0">
        <w:t xml:space="preserve"> </w:t>
      </w:r>
      <w:proofErr w:type="gramStart"/>
      <w:r w:rsidR="003631F0">
        <w:t>can</w:t>
      </w:r>
      <w:r w:rsidRPr="005936F8">
        <w:t>not be reproduced</w:t>
      </w:r>
      <w:proofErr w:type="gramEnd"/>
      <w:r w:rsidR="0047326C">
        <w:t xml:space="preserve"> by any means </w:t>
      </w:r>
      <w:r w:rsidRPr="005936F8">
        <w:t>without the written the written permission of the author, who is the copyright holder of this d</w:t>
      </w:r>
      <w:r w:rsidR="0047326C">
        <w:t>ocument.  For permission to use</w:t>
      </w:r>
      <w:r w:rsidRPr="005936F8">
        <w:t xml:space="preserve">, please contact </w:t>
      </w:r>
    </w:p>
    <w:p w:rsidR="00317EE3" w:rsidRPr="005936F8" w:rsidRDefault="003631F0">
      <w:pPr>
        <w:ind w:right="-1890"/>
      </w:pPr>
      <w:r>
        <w:t>Manuel F Negron</w:t>
      </w:r>
      <w:r w:rsidR="00317EE3" w:rsidRPr="005936F8">
        <w:t xml:space="preserve">, </w:t>
      </w:r>
      <w:r>
        <w:t>mnegron</w:t>
      </w:r>
      <w:r w:rsidR="00DF1504">
        <w:t>@njcu.edu</w:t>
      </w:r>
      <w:hyperlink r:id="rId29" w:history="1">
        <w:hyperlink r:id="rId30" w:history="1">
          <w:hyperlink r:id="rId31" w:history="1">
            <w:hyperlink r:id="rId32" w:history="1">
              <w:hyperlink r:id="rId33" w:history="1">
                <w:hyperlink r:id="rId34" w:history="1">
                  <w:hyperlink r:id="rId35" w:history="1">
                    <w:hyperlink r:id="rId36" w:history="1">
                      <w:hyperlink r:id="rId37" w:history="1">
                        <w:hyperlink r:id="rId38" w:history="1">
                          <w:hyperlink r:id="rId39" w:history="1">
                            <w:hyperlink r:id="rId40" w:history="1">
                              <w:hyperlink r:id="rId41" w:history="1"/>
                            </w:hyperlink>
                          </w:hyperlink>
                        </w:hyperlink>
                      </w:hyperlink>
                    </w:hyperlink>
                  </w:hyperlink>
                </w:hyperlink>
              </w:hyperlink>
            </w:hyperlink>
          </w:hyperlink>
        </w:hyperlink>
      </w:hyperlink>
    </w:p>
    <w:sectPr w:rsidR="00317EE3" w:rsidRPr="005936F8">
      <w:headerReference w:type="even" r:id="rId42"/>
      <w:footerReference w:type="even" r:id="rId43"/>
      <w:footerReference w:type="default" r:id="rId44"/>
      <w:pgSz w:w="12240" w:h="15840"/>
      <w:pgMar w:top="1440" w:right="36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73" w:rsidRDefault="00281773">
      <w:r>
        <w:separator/>
      </w:r>
    </w:p>
  </w:endnote>
  <w:endnote w:type="continuationSeparator" w:id="0">
    <w:p w:rsidR="00281773" w:rsidRDefault="002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EB" w:rsidRDefault="00317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CEB" w:rsidRDefault="00A43C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EB" w:rsidRDefault="00A43CE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73" w:rsidRDefault="00281773">
      <w:r>
        <w:separator/>
      </w:r>
    </w:p>
  </w:footnote>
  <w:footnote w:type="continuationSeparator" w:id="0">
    <w:p w:rsidR="00281773" w:rsidRDefault="0028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EB" w:rsidRDefault="00317E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3CEB" w:rsidRDefault="00A43C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5E4"/>
    <w:multiLevelType w:val="hybridMultilevel"/>
    <w:tmpl w:val="D9D2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33DB"/>
    <w:multiLevelType w:val="hybridMultilevel"/>
    <w:tmpl w:val="0E342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7BDF"/>
    <w:multiLevelType w:val="hybridMultilevel"/>
    <w:tmpl w:val="FE8E2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6"/>
    <w:rsid w:val="000060DC"/>
    <w:rsid w:val="00006C02"/>
    <w:rsid w:val="000232FF"/>
    <w:rsid w:val="000510DB"/>
    <w:rsid w:val="00054967"/>
    <w:rsid w:val="0005577D"/>
    <w:rsid w:val="000570B4"/>
    <w:rsid w:val="0007780C"/>
    <w:rsid w:val="00082B4E"/>
    <w:rsid w:val="000B34DC"/>
    <w:rsid w:val="000C0831"/>
    <w:rsid w:val="000C5903"/>
    <w:rsid w:val="00104A87"/>
    <w:rsid w:val="001106BC"/>
    <w:rsid w:val="001711AC"/>
    <w:rsid w:val="0017172D"/>
    <w:rsid w:val="00197DD7"/>
    <w:rsid w:val="001B5805"/>
    <w:rsid w:val="001C253F"/>
    <w:rsid w:val="001E4F3B"/>
    <w:rsid w:val="001F0568"/>
    <w:rsid w:val="00212E74"/>
    <w:rsid w:val="00214BE2"/>
    <w:rsid w:val="00220613"/>
    <w:rsid w:val="002320EC"/>
    <w:rsid w:val="00236E1B"/>
    <w:rsid w:val="00261F9B"/>
    <w:rsid w:val="00281773"/>
    <w:rsid w:val="00282BFB"/>
    <w:rsid w:val="002B2023"/>
    <w:rsid w:val="00304664"/>
    <w:rsid w:val="00305EF9"/>
    <w:rsid w:val="003141B5"/>
    <w:rsid w:val="003148CA"/>
    <w:rsid w:val="00317EE3"/>
    <w:rsid w:val="00351E10"/>
    <w:rsid w:val="003631F0"/>
    <w:rsid w:val="003917AD"/>
    <w:rsid w:val="003954AB"/>
    <w:rsid w:val="003A2DB3"/>
    <w:rsid w:val="003B2197"/>
    <w:rsid w:val="003B4FA3"/>
    <w:rsid w:val="003D7167"/>
    <w:rsid w:val="003F1BC7"/>
    <w:rsid w:val="00415900"/>
    <w:rsid w:val="00453B65"/>
    <w:rsid w:val="00471EF4"/>
    <w:rsid w:val="00471F44"/>
    <w:rsid w:val="0047326C"/>
    <w:rsid w:val="0048581D"/>
    <w:rsid w:val="004863A5"/>
    <w:rsid w:val="004A593C"/>
    <w:rsid w:val="004B549E"/>
    <w:rsid w:val="004C10E5"/>
    <w:rsid w:val="004E6191"/>
    <w:rsid w:val="004F6935"/>
    <w:rsid w:val="00502BC8"/>
    <w:rsid w:val="005075D7"/>
    <w:rsid w:val="00522F7C"/>
    <w:rsid w:val="00527B3E"/>
    <w:rsid w:val="00553092"/>
    <w:rsid w:val="00573437"/>
    <w:rsid w:val="0057367C"/>
    <w:rsid w:val="005936F8"/>
    <w:rsid w:val="005C5E71"/>
    <w:rsid w:val="005E07E2"/>
    <w:rsid w:val="005E7637"/>
    <w:rsid w:val="00601B21"/>
    <w:rsid w:val="00656851"/>
    <w:rsid w:val="0066370A"/>
    <w:rsid w:val="00667F8A"/>
    <w:rsid w:val="00747BEA"/>
    <w:rsid w:val="00751F52"/>
    <w:rsid w:val="00766EEC"/>
    <w:rsid w:val="00770C58"/>
    <w:rsid w:val="00790D54"/>
    <w:rsid w:val="00795142"/>
    <w:rsid w:val="007A25E7"/>
    <w:rsid w:val="007C2E09"/>
    <w:rsid w:val="007E2C13"/>
    <w:rsid w:val="008167C2"/>
    <w:rsid w:val="00823179"/>
    <w:rsid w:val="0082473F"/>
    <w:rsid w:val="00824E78"/>
    <w:rsid w:val="00825418"/>
    <w:rsid w:val="00885C5B"/>
    <w:rsid w:val="008965A6"/>
    <w:rsid w:val="008E2ECF"/>
    <w:rsid w:val="008F7E61"/>
    <w:rsid w:val="00917BE7"/>
    <w:rsid w:val="0092297B"/>
    <w:rsid w:val="009B44C9"/>
    <w:rsid w:val="009C42D4"/>
    <w:rsid w:val="00A00762"/>
    <w:rsid w:val="00A034EB"/>
    <w:rsid w:val="00A07BE1"/>
    <w:rsid w:val="00A2745F"/>
    <w:rsid w:val="00A31284"/>
    <w:rsid w:val="00A328E0"/>
    <w:rsid w:val="00A43CEB"/>
    <w:rsid w:val="00A6590B"/>
    <w:rsid w:val="00A916D0"/>
    <w:rsid w:val="00A91FAE"/>
    <w:rsid w:val="00A92A5B"/>
    <w:rsid w:val="00A9552B"/>
    <w:rsid w:val="00A97340"/>
    <w:rsid w:val="00AA16EF"/>
    <w:rsid w:val="00AB4A3F"/>
    <w:rsid w:val="00AB675B"/>
    <w:rsid w:val="00AC78AE"/>
    <w:rsid w:val="00B42FF0"/>
    <w:rsid w:val="00B45990"/>
    <w:rsid w:val="00BB6357"/>
    <w:rsid w:val="00BC5285"/>
    <w:rsid w:val="00BE09E0"/>
    <w:rsid w:val="00C000C5"/>
    <w:rsid w:val="00C05A39"/>
    <w:rsid w:val="00C114ED"/>
    <w:rsid w:val="00C165EA"/>
    <w:rsid w:val="00C3248F"/>
    <w:rsid w:val="00C408A2"/>
    <w:rsid w:val="00C555ED"/>
    <w:rsid w:val="00CA1387"/>
    <w:rsid w:val="00CA22DF"/>
    <w:rsid w:val="00D23C04"/>
    <w:rsid w:val="00D646EC"/>
    <w:rsid w:val="00D664A6"/>
    <w:rsid w:val="00D7671E"/>
    <w:rsid w:val="00DA04B7"/>
    <w:rsid w:val="00DF1504"/>
    <w:rsid w:val="00DF25F5"/>
    <w:rsid w:val="00E043DE"/>
    <w:rsid w:val="00E203AF"/>
    <w:rsid w:val="00E725BB"/>
    <w:rsid w:val="00ED7556"/>
    <w:rsid w:val="00EF4AEC"/>
    <w:rsid w:val="00F3654C"/>
    <w:rsid w:val="00F416B9"/>
    <w:rsid w:val="00F5321C"/>
    <w:rsid w:val="00F54790"/>
    <w:rsid w:val="00F5770F"/>
    <w:rsid w:val="00F809E4"/>
    <w:rsid w:val="00FA00A6"/>
    <w:rsid w:val="00FA698A"/>
    <w:rsid w:val="00FB2CDC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F9CA3"/>
  <w15:docId w15:val="{ECE1D521-C8BF-401A-9FDC-2F38CE3F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D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EastAs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eastAsiaTheme="minorEastAsia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2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32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 w:hint="default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rFonts w:ascii="Times" w:hAnsi="Times" w:cs="Time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ascii="Times" w:hAnsi="Times" w:cs="Time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" w:hAnsi="Times" w:cs="Times" w:hint="default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7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eastAsia="Times New Roman" w:hAnsi="Times New Roman" w:cs="Times New Roman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semiHidden/>
    <w:qFormat/>
    <w:rPr>
      <w:sz w:val="24"/>
    </w:rPr>
  </w:style>
  <w:style w:type="paragraph" w:styleId="ListParagraph">
    <w:name w:val="List Paragraph"/>
    <w:basedOn w:val="Normal"/>
    <w:uiPriority w:val="34"/>
    <w:semiHidden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semiHidden/>
    <w:pPr>
      <w:spacing w:before="100" w:beforeAutospacing="1" w:after="100" w:afterAutospacing="1"/>
    </w:pPr>
  </w:style>
  <w:style w:type="paragraph" w:customStyle="1" w:styleId="style1">
    <w:name w:val="style1"/>
    <w:basedOn w:val="Normal"/>
    <w:semiHidden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style3">
    <w:name w:val="style3"/>
    <w:basedOn w:val="Normal"/>
    <w:semiHidden/>
    <w:pPr>
      <w:spacing w:before="100" w:beforeAutospacing="1" w:after="100" w:afterAutospacing="1"/>
    </w:pPr>
    <w:rPr>
      <w:color w:val="000000"/>
    </w:rPr>
  </w:style>
  <w:style w:type="paragraph" w:customStyle="1" w:styleId="style4">
    <w:name w:val="style4"/>
    <w:basedOn w:val="Normal"/>
    <w:semiHidden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Head2">
    <w:name w:val="Head2"/>
    <w:basedOn w:val="Default"/>
    <w:next w:val="Default"/>
    <w:uiPriority w:val="99"/>
    <w:semiHidden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tyle11">
    <w:name w:val="style11"/>
    <w:basedOn w:val="DefaultParagraphFont"/>
    <w:rPr>
      <w:b/>
      <w:bCs/>
      <w:color w:val="FF0000"/>
    </w:rPr>
  </w:style>
  <w:style w:type="character" w:customStyle="1" w:styleId="medium-font">
    <w:name w:val="medium-font"/>
    <w:basedOn w:val="DefaultParagraphFont"/>
  </w:style>
  <w:style w:type="character" w:customStyle="1" w:styleId="title-link-wrapper">
    <w:name w:val="title-link-wrapper"/>
    <w:basedOn w:val="DefaultParagraphFont"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1">
    <w:name w:val="Medium Shading 1 Accent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42D4"/>
  </w:style>
  <w:style w:type="character" w:customStyle="1" w:styleId="Heading6Char">
    <w:name w:val="Heading 6 Char"/>
    <w:basedOn w:val="DefaultParagraphFont"/>
    <w:link w:val="Heading6"/>
    <w:uiPriority w:val="9"/>
    <w:semiHidden/>
    <w:rsid w:val="000232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232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4A593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2F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dernlearners.com/what-qualifies-as-transformative-technology-in-education/" TargetMode="External"/><Relationship Id="rId18" Type="http://schemas.openxmlformats.org/officeDocument/2006/relationships/hyperlink" Target="https://youtu.be/gNZXfyi61BY" TargetMode="External"/><Relationship Id="rId26" Type="http://schemas.openxmlformats.org/officeDocument/2006/relationships/hyperlink" Target="https://youtu.be/yrYGFdzQSmg" TargetMode="External"/><Relationship Id="rId39" Type="http://schemas.openxmlformats.org/officeDocument/2006/relationships/hyperlink" Target="http://a188.g.akamaitech.net/7/188/34/114add1d7d1af2/school.discovery.com/schrockguide/images/s.gif" TargetMode="External"/><Relationship Id="rId21" Type="http://schemas.openxmlformats.org/officeDocument/2006/relationships/hyperlink" Target="https://youtu.be/3xMqJmMcME0" TargetMode="External"/><Relationship Id="rId34" Type="http://schemas.openxmlformats.org/officeDocument/2006/relationships/hyperlink" Target="http://www.amazon.com/exec/obidos/ASIN/0316346624/kathyschrocksgui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quora.com/Which-Technologies-hardware-software-do-teachers-find-most-productive-in-the-classroom" TargetMode="External"/><Relationship Id="rId29" Type="http://schemas.openxmlformats.org/officeDocument/2006/relationships/hyperlink" Target="http://a188.g.akamaitech.net/7/188/34/114add1d7d1af2/school.discovery.com/schrockguide/images/s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cation.com/academia/What-are-the-Theories-Behind-Educational-Technology" TargetMode="External"/><Relationship Id="rId24" Type="http://schemas.openxmlformats.org/officeDocument/2006/relationships/hyperlink" Target="https://youtu.be/fSxDBr6jAqQ" TargetMode="External"/><Relationship Id="rId32" Type="http://schemas.openxmlformats.org/officeDocument/2006/relationships/hyperlink" Target="http://www.amazon.com/exec/obidos/ASIN/1879639602/kathyschrocksgui/" TargetMode="External"/><Relationship Id="rId37" Type="http://schemas.openxmlformats.org/officeDocument/2006/relationships/hyperlink" Target="http://a188.g.akamaitech.net/7/188/34/114add1d7d1af2/school.discovery.com/schrockguide/images/s.gif" TargetMode="External"/><Relationship Id="rId40" Type="http://schemas.openxmlformats.org/officeDocument/2006/relationships/hyperlink" Target="http://a188.g.akamaitech.net/7/188/34/114add1d7d1af2/school.discovery.com/schrockguide/images/s.gi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world.com/a_tech/archives/tools.shtml" TargetMode="External"/><Relationship Id="rId23" Type="http://schemas.openxmlformats.org/officeDocument/2006/relationships/hyperlink" Target="https://youtu.be/sXl-Sz3fC2k" TargetMode="External"/><Relationship Id="rId28" Type="http://schemas.openxmlformats.org/officeDocument/2006/relationships/hyperlink" Target="https://id.iste.org/docs/pdfs/20-14_ISTE_Standards-T_PDF.pdf" TargetMode="External"/><Relationship Id="rId36" Type="http://schemas.openxmlformats.org/officeDocument/2006/relationships/hyperlink" Target="http://a188.g.akamaitech.net/7/188/34/114add1d7d1af2/school.discovery.com/schrockguide/images/s.gif" TargetMode="External"/><Relationship Id="rId10" Type="http://schemas.openxmlformats.org/officeDocument/2006/relationships/hyperlink" Target="https://youtu.be/IkxhWoL3rZQ" TargetMode="External"/><Relationship Id="rId19" Type="http://schemas.openxmlformats.org/officeDocument/2006/relationships/hyperlink" Target="https://www.educationworld.com/a_tech/active-online-learning-communication-tools.shtml" TargetMode="External"/><Relationship Id="rId31" Type="http://schemas.openxmlformats.org/officeDocument/2006/relationships/hyperlink" Target="http://www.amazon.com/exec/obidos/ASIN/1879639602/kathyschrocksgui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eneralassemb.ly/blog/what-is-edtech/" TargetMode="External"/><Relationship Id="rId14" Type="http://schemas.openxmlformats.org/officeDocument/2006/relationships/hyperlink" Target="https://youtu.be/ufXT8quPUkQ" TargetMode="External"/><Relationship Id="rId22" Type="http://schemas.openxmlformats.org/officeDocument/2006/relationships/hyperlink" Target="https://youtu.be/b0udSG_OyT0" TargetMode="External"/><Relationship Id="rId27" Type="http://schemas.openxmlformats.org/officeDocument/2006/relationships/hyperlink" Target="https://remakelearning.org/blog/2013/08/21/how-technology-is-moving-arts-education-beyond-the-classroom/" TargetMode="External"/><Relationship Id="rId30" Type="http://schemas.openxmlformats.org/officeDocument/2006/relationships/hyperlink" Target="http://a188.g.akamaitech.net/7/188/34/114add1d7d1af2/school.discovery.com/schrockguide/images/s.gif" TargetMode="External"/><Relationship Id="rId35" Type="http://schemas.openxmlformats.org/officeDocument/2006/relationships/hyperlink" Target="http://a188.g.akamaitech.net/7/188/34/114add1d7d1af2/school.discovery.com/schrockguide/images/s.gif" TargetMode="External"/><Relationship Id="rId43" Type="http://schemas.openxmlformats.org/officeDocument/2006/relationships/footer" Target="footer1.xml"/><Relationship Id="rId8" Type="http://schemas.openxmlformats.org/officeDocument/2006/relationships/hyperlink" Target="mailto:mnegron@njcu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lWoW01iaN9Y" TargetMode="External"/><Relationship Id="rId17" Type="http://schemas.openxmlformats.org/officeDocument/2006/relationships/hyperlink" Target="https://elearningindustry.com/need-know-educational-software" TargetMode="External"/><Relationship Id="rId25" Type="http://schemas.openxmlformats.org/officeDocument/2006/relationships/hyperlink" Target="https://youtu.be/AOTEQVYDPpg" TargetMode="External"/><Relationship Id="rId33" Type="http://schemas.openxmlformats.org/officeDocument/2006/relationships/hyperlink" Target="http://www.amazon.com/exec/obidos/ASIN/0316346624/kathyschrocksgui/" TargetMode="External"/><Relationship Id="rId38" Type="http://schemas.openxmlformats.org/officeDocument/2006/relationships/hyperlink" Target="http://a188.g.akamaitech.net/7/188/34/114add1d7d1af2/school.discovery.com/schrockguide/images/s.gi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lendedlearning.org/what-blended-learning-is-and-isnt/" TargetMode="External"/><Relationship Id="rId41" Type="http://schemas.openxmlformats.org/officeDocument/2006/relationships/hyperlink" Target="http://a188.g.akamaitech.net/7/188/34/114add1d7d1af2/school.discovery.com/schrockguide/images/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D203-B8FE-4E61-8852-F5939DA4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EDTC 812 Syllabus</vt:lpstr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EDTC 812 Syllabus</dc:title>
  <dc:subject/>
  <dc:creator>Laura Zieger</dc:creator>
  <cp:keywords/>
  <cp:lastModifiedBy>Cynthia Costa</cp:lastModifiedBy>
  <cp:revision>13</cp:revision>
  <cp:lastPrinted>2017-06-21T20:22:00Z</cp:lastPrinted>
  <dcterms:created xsi:type="dcterms:W3CDTF">2019-08-19T21:53:00Z</dcterms:created>
  <dcterms:modified xsi:type="dcterms:W3CDTF">2019-08-20T01:12:00Z</dcterms:modified>
</cp:coreProperties>
</file>